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11" w:rsidRPr="00E838CE" w:rsidRDefault="00ED1411" w:rsidP="00ED141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  <w:r w:rsidRPr="00E838CE">
        <w:rPr>
          <w:rFonts w:ascii="Bookman Old Style" w:hAnsi="Bookman Old Style"/>
          <w:b/>
          <w:bCs/>
          <w:sz w:val="32"/>
          <w:szCs w:val="32"/>
        </w:rPr>
        <w:t>CORSO</w:t>
      </w:r>
    </w:p>
    <w:p w:rsidR="00ED1411" w:rsidRDefault="00ED1411" w:rsidP="00ED1411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5A14F8">
        <w:rPr>
          <w:rFonts w:ascii="Bookman Old Style" w:hAnsi="Bookman Old Style"/>
          <w:b/>
          <w:bCs/>
          <w:sz w:val="40"/>
          <w:szCs w:val="40"/>
        </w:rPr>
        <w:t>LE NUOVE AGEVOLAZIONI ALLE IMPRESE</w:t>
      </w:r>
    </w:p>
    <w:p w:rsidR="00E73425" w:rsidRPr="00E73425" w:rsidRDefault="00E73425" w:rsidP="00E73425">
      <w:pPr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E73425">
        <w:rPr>
          <w:rFonts w:ascii="Bookman Old Style" w:hAnsi="Bookman Old Style" w:cs="Calibri"/>
          <w:b/>
          <w:bCs/>
          <w:sz w:val="28"/>
          <w:szCs w:val="28"/>
        </w:rPr>
        <w:t>CROTONE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E73425">
        <w:rPr>
          <w:rFonts w:ascii="Bookman Old Style" w:hAnsi="Bookman Old Style" w:cs="Calibri"/>
          <w:b/>
          <w:bCs/>
          <w:sz w:val="28"/>
          <w:szCs w:val="28"/>
        </w:rPr>
        <w:t>-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E73425">
        <w:rPr>
          <w:rFonts w:ascii="Bookman Old Style" w:hAnsi="Bookman Old Style" w:cs="Calibri"/>
          <w:b/>
          <w:bCs/>
          <w:sz w:val="28"/>
          <w:szCs w:val="28"/>
        </w:rPr>
        <w:t>REGGIO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E73425">
        <w:rPr>
          <w:rFonts w:ascii="Bookman Old Style" w:hAnsi="Bookman Old Style" w:cs="Calibri"/>
          <w:b/>
          <w:bCs/>
          <w:sz w:val="28"/>
          <w:szCs w:val="28"/>
        </w:rPr>
        <w:t>CALABRIA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E73425">
        <w:rPr>
          <w:rFonts w:ascii="Bookman Old Style" w:hAnsi="Bookman Old Style" w:cs="Calibri"/>
          <w:b/>
          <w:bCs/>
          <w:sz w:val="28"/>
          <w:szCs w:val="28"/>
        </w:rPr>
        <w:t>-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E73425">
        <w:rPr>
          <w:rFonts w:ascii="Bookman Old Style" w:hAnsi="Bookman Old Style" w:cs="Calibri"/>
          <w:b/>
          <w:bCs/>
          <w:sz w:val="28"/>
          <w:szCs w:val="28"/>
        </w:rPr>
        <w:t>SIRACUSA</w:t>
      </w:r>
    </w:p>
    <w:p w:rsidR="00E73425" w:rsidRPr="001B28E3" w:rsidRDefault="00E73425" w:rsidP="00E73425">
      <w:pPr>
        <w:jc w:val="center"/>
        <w:rPr>
          <w:rFonts w:ascii="Bookman Old Style" w:hAnsi="Bookman Old Style" w:cs="Calibri"/>
          <w:bCs/>
          <w:u w:val="single"/>
        </w:rPr>
      </w:pPr>
      <w:r w:rsidRPr="001B28E3">
        <w:rPr>
          <w:rFonts w:ascii="Bookman Old Style" w:hAnsi="Bookman Old Style" w:cs="Calibri"/>
          <w:bCs/>
          <w:u w:val="single"/>
        </w:rPr>
        <w:t>MAGGIO-SETTEMBRE 2017</w:t>
      </w:r>
    </w:p>
    <w:p w:rsidR="00E73425" w:rsidRDefault="00E73425" w:rsidP="00ED1411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ED1411" w:rsidRDefault="00ED1411" w:rsidP="00ED1411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838CE">
        <w:rPr>
          <w:rFonts w:ascii="Bookman Old Style" w:hAnsi="Bookman Old Style"/>
          <w:b/>
          <w:bCs/>
          <w:sz w:val="28"/>
          <w:szCs w:val="28"/>
          <w:u w:val="single"/>
        </w:rPr>
        <w:t>OBIETTIVI</w:t>
      </w:r>
    </w:p>
    <w:p w:rsidR="00ED1411" w:rsidRPr="00E838CE" w:rsidRDefault="00ED1411" w:rsidP="00ED1411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Corso intende f</w:t>
      </w:r>
      <w:r w:rsidRPr="00E838CE">
        <w:rPr>
          <w:rFonts w:ascii="Bookman Old Style" w:hAnsi="Bookman Old Style"/>
        </w:rPr>
        <w:t>ormare </w:t>
      </w:r>
      <w:r w:rsidRPr="00E838CE">
        <w:rPr>
          <w:rFonts w:ascii="Bookman Old Style" w:hAnsi="Bookman Old Style"/>
          <w:b/>
          <w:bCs/>
        </w:rPr>
        <w:t>figure professionali specializzate nella finanza agevolata di impresa</w:t>
      </w:r>
      <w:r w:rsidRPr="00E838CE">
        <w:rPr>
          <w:rFonts w:ascii="Bookman Old Style" w:hAnsi="Bookman Old Style"/>
        </w:rPr>
        <w:t>, area oggi di </w:t>
      </w:r>
      <w:r w:rsidRPr="00494542">
        <w:rPr>
          <w:rFonts w:ascii="Bookman Old Style" w:hAnsi="Bookman Old Style"/>
          <w:bCs/>
        </w:rPr>
        <w:t>importanza strategica</w:t>
      </w:r>
      <w:r w:rsidRPr="00494542">
        <w:rPr>
          <w:rFonts w:ascii="Bookman Old Style" w:hAnsi="Bookman Old Style"/>
        </w:rPr>
        <w:t> per lo sviluppo e la </w:t>
      </w:r>
      <w:r w:rsidRPr="00494542">
        <w:rPr>
          <w:rFonts w:ascii="Bookman Old Style" w:hAnsi="Bookman Old Style"/>
          <w:bCs/>
        </w:rPr>
        <w:t>competitività delle piccole e medie imprese.</w:t>
      </w:r>
      <w:r w:rsidRPr="00E838CE">
        <w:rPr>
          <w:rFonts w:ascii="Bookman Old Style" w:hAnsi="Bookman Old Style"/>
          <w:b/>
          <w:bCs/>
        </w:rPr>
        <w:t> </w:t>
      </w:r>
      <w:r w:rsidRPr="00E838CE">
        <w:rPr>
          <w:rFonts w:ascii="Bookman Old Style" w:hAnsi="Bookman Old Style"/>
        </w:rPr>
        <w:t>L’</w:t>
      </w:r>
      <w:r w:rsidRPr="00E838CE">
        <w:rPr>
          <w:rFonts w:ascii="Bookman Old Style" w:hAnsi="Bookman Old Style"/>
          <w:b/>
          <w:bCs/>
        </w:rPr>
        <w:t>esperto in finanza agevolata</w:t>
      </w:r>
      <w:r w:rsidRPr="00E838CE">
        <w:rPr>
          <w:rFonts w:ascii="Bookman Old Style" w:hAnsi="Bookman Old Style"/>
        </w:rPr>
        <w:t> si occupa di </w:t>
      </w:r>
      <w:r w:rsidRPr="00E838CE">
        <w:rPr>
          <w:rFonts w:ascii="Bookman Old Style" w:hAnsi="Bookman Old Style"/>
          <w:b/>
          <w:bCs/>
        </w:rPr>
        <w:t>assistere le aziende</w:t>
      </w:r>
      <w:r w:rsidRPr="00E838CE">
        <w:rPr>
          <w:rFonts w:ascii="Bookman Old Style" w:hAnsi="Bookman Old Style"/>
        </w:rPr>
        <w:t> nella scelta delle </w:t>
      </w:r>
      <w:r w:rsidRPr="00E838CE">
        <w:rPr>
          <w:rFonts w:ascii="Bookman Old Style" w:hAnsi="Bookman Old Style"/>
          <w:b/>
          <w:bCs/>
        </w:rPr>
        <w:t>migliori opportunità finanziarie</w:t>
      </w:r>
      <w:r w:rsidRPr="00E838CE">
        <w:rPr>
          <w:rFonts w:ascii="Bookman Old Style" w:hAnsi="Bookman Old Style"/>
        </w:rPr>
        <w:t>, attraverso una dettagliata </w:t>
      </w:r>
      <w:r w:rsidRPr="00E838CE">
        <w:rPr>
          <w:rFonts w:ascii="Bookman Old Style" w:hAnsi="Bookman Old Style"/>
          <w:b/>
          <w:bCs/>
        </w:rPr>
        <w:t>valutazione dei rischi e delle opportunità</w:t>
      </w:r>
      <w:r w:rsidRPr="00E838CE">
        <w:rPr>
          <w:rFonts w:ascii="Bookman Old Style" w:hAnsi="Bookman Old Style"/>
        </w:rPr>
        <w:t> legate al finanziamento di un’impresa, guidandole verso canali di credito ordinari o agevolati.</w:t>
      </w:r>
    </w:p>
    <w:p w:rsidR="00ED1411" w:rsidRPr="00E838CE" w:rsidRDefault="00ED1411" w:rsidP="00ED1411">
      <w:pPr>
        <w:jc w:val="both"/>
        <w:rPr>
          <w:rFonts w:ascii="Bookman Old Style" w:hAnsi="Bookman Old Style"/>
        </w:rPr>
      </w:pPr>
    </w:p>
    <w:p w:rsidR="00ED1411" w:rsidRDefault="00ED1411" w:rsidP="00ED1411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838CE">
        <w:rPr>
          <w:rFonts w:ascii="Bookman Old Style" w:hAnsi="Bookman Old Style"/>
          <w:b/>
          <w:bCs/>
          <w:sz w:val="28"/>
          <w:szCs w:val="28"/>
          <w:u w:val="single"/>
        </w:rPr>
        <w:t>ORGANIZZAZIONE</w:t>
      </w:r>
    </w:p>
    <w:p w:rsidR="00ED1411" w:rsidRPr="00E838CE" w:rsidRDefault="00ED1411" w:rsidP="00ED1411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jc w:val="both"/>
        <w:rPr>
          <w:rFonts w:ascii="Bookman Old Style" w:hAnsi="Bookman Old Style"/>
          <w:bCs/>
        </w:rPr>
      </w:pPr>
      <w:r w:rsidRPr="00E838CE">
        <w:rPr>
          <w:rFonts w:ascii="Bookman Old Style" w:hAnsi="Bookman Old Style"/>
          <w:bCs/>
        </w:rPr>
        <w:t xml:space="preserve">Il </w:t>
      </w:r>
      <w:r>
        <w:rPr>
          <w:rFonts w:ascii="Bookman Old Style" w:hAnsi="Bookman Old Style"/>
          <w:bCs/>
        </w:rPr>
        <w:t>Corso</w:t>
      </w:r>
      <w:r w:rsidRPr="00E838CE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ha un taglio </w:t>
      </w:r>
      <w:r>
        <w:rPr>
          <w:rFonts w:ascii="Bookman Old Style" w:hAnsi="Bookman Old Style"/>
          <w:b/>
          <w:bCs/>
        </w:rPr>
        <w:t xml:space="preserve">pratico-operativo </w:t>
      </w:r>
      <w:r>
        <w:rPr>
          <w:rFonts w:ascii="Bookman Old Style" w:hAnsi="Bookman Old Style"/>
          <w:bCs/>
        </w:rPr>
        <w:t xml:space="preserve">ed </w:t>
      </w:r>
      <w:r w:rsidRPr="00494542">
        <w:rPr>
          <w:rFonts w:ascii="Bookman Old Style" w:hAnsi="Bookman Old Style"/>
          <w:bCs/>
        </w:rPr>
        <w:t>è</w:t>
      </w:r>
      <w:r w:rsidRPr="00E838CE">
        <w:rPr>
          <w:rFonts w:ascii="Bookman Old Style" w:hAnsi="Bookman Old Style"/>
          <w:bCs/>
        </w:rPr>
        <w:t xml:space="preserve"> destinato ai professionisti che intendono apprendere i principi fondamentali della finanza agevolata attraverso l’approfondimento delle </w:t>
      </w:r>
      <w:r w:rsidRPr="00494542">
        <w:rPr>
          <w:rFonts w:ascii="Bookman Old Style" w:hAnsi="Bookman Old Style"/>
          <w:b/>
          <w:bCs/>
        </w:rPr>
        <w:t>modalità di gestione e di attuazione dei principali strumenti di agevolazione</w:t>
      </w:r>
      <w:r>
        <w:rPr>
          <w:rFonts w:ascii="Bookman Old Style" w:hAnsi="Bookman Old Style"/>
          <w:bCs/>
        </w:rPr>
        <w:t>,</w:t>
      </w:r>
      <w:r w:rsidRPr="00E838CE">
        <w:rPr>
          <w:rFonts w:ascii="Bookman Old Style" w:hAnsi="Bookman Old Style"/>
          <w:bCs/>
        </w:rPr>
        <w:t xml:space="preserve"> al fine di comprendere la piena operatività degli interventi e le principali problematiche che caratterizzano tali tipi di interventi.</w:t>
      </w:r>
    </w:p>
    <w:p w:rsidR="00ED1411" w:rsidRPr="00E838CE" w:rsidRDefault="00ED1411" w:rsidP="00ED1411">
      <w:pPr>
        <w:jc w:val="both"/>
        <w:rPr>
          <w:rFonts w:ascii="Bookman Old Style" w:hAnsi="Bookman Old Style"/>
          <w:bCs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838CE">
        <w:rPr>
          <w:rFonts w:ascii="Bookman Old Style" w:hAnsi="Bookman Old Style"/>
          <w:b/>
          <w:bCs/>
          <w:sz w:val="28"/>
          <w:szCs w:val="28"/>
          <w:u w:val="single"/>
        </w:rPr>
        <w:t>PROGRAMMA</w:t>
      </w: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Pr="00E838CE" w:rsidRDefault="00ED1411" w:rsidP="00ED1411">
      <w:pPr>
        <w:rPr>
          <w:rFonts w:ascii="Bookman Old Style" w:hAnsi="Bookman Old Style"/>
        </w:rPr>
      </w:pPr>
      <w:r w:rsidRPr="00E838CE">
        <w:rPr>
          <w:rFonts w:ascii="Bookman Old Style" w:hAnsi="Bookman Old Style"/>
          <w:b/>
          <w:bCs/>
        </w:rPr>
        <w:t xml:space="preserve">I Modulo - I Fondi Strutturali dell’Unione Europea 2014 </w:t>
      </w:r>
      <w:r>
        <w:rPr>
          <w:rFonts w:ascii="Bookman Old Style" w:hAnsi="Bookman Old Style"/>
          <w:b/>
          <w:bCs/>
        </w:rPr>
        <w:t>–</w:t>
      </w:r>
      <w:r w:rsidRPr="00E838CE">
        <w:rPr>
          <w:rFonts w:ascii="Bookman Old Style" w:hAnsi="Bookman Old Style"/>
          <w:b/>
          <w:bCs/>
        </w:rPr>
        <w:t xml:space="preserve"> 2020</w:t>
      </w:r>
    </w:p>
    <w:p w:rsidR="00ED1411" w:rsidRPr="00E838CE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L’analisi dei Programmi Operativi Nazionali e Regionali 2014-2020</w:t>
      </w:r>
    </w:p>
    <w:p w:rsidR="00ED1411" w:rsidRPr="00E838CE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La programmazione comunitaria a favore delle imprese e delle infrastrutture</w:t>
      </w:r>
    </w:p>
    <w:p w:rsidR="00ED1411" w:rsidRPr="00E838CE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La programmazione comunitaria a favore dell’occupazione</w:t>
      </w:r>
    </w:p>
    <w:p w:rsidR="00ED1411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 xml:space="preserve">La programmazione comunitaria a favore delle imprese agricole e della </w:t>
      </w:r>
      <w:proofErr w:type="gramStart"/>
      <w:r w:rsidRPr="00E838CE">
        <w:rPr>
          <w:rFonts w:ascii="Bookman Old Style" w:hAnsi="Bookman Old Style"/>
          <w:bCs/>
          <w:sz w:val="24"/>
          <w:szCs w:val="24"/>
        </w:rPr>
        <w:t>pesca</w:t>
      </w:r>
      <w:proofErr w:type="gramEnd"/>
      <w:r w:rsidRPr="00E838C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ED1411" w:rsidRPr="00C977AD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C977AD">
        <w:rPr>
          <w:rFonts w:ascii="Bookman Old Style" w:hAnsi="Bookman Old Style"/>
          <w:bCs/>
          <w:sz w:val="24"/>
          <w:szCs w:val="24"/>
        </w:rPr>
        <w:t>Il Regolamento (UE) n. 651/2014 sugli Aiuti di Stato</w:t>
      </w:r>
    </w:p>
    <w:p w:rsidR="00ED1411" w:rsidRPr="00ED1411" w:rsidRDefault="00ED1411" w:rsidP="00ED1411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  <w:sz w:val="24"/>
          <w:szCs w:val="24"/>
        </w:rPr>
      </w:pPr>
      <w:r w:rsidRPr="00C977AD">
        <w:rPr>
          <w:rFonts w:ascii="Bookman Old Style" w:hAnsi="Bookman Old Style"/>
          <w:bCs/>
          <w:sz w:val="24"/>
          <w:szCs w:val="24"/>
        </w:rPr>
        <w:t xml:space="preserve">Il Regolamento </w:t>
      </w:r>
      <w:r w:rsidRPr="005A14F8">
        <w:rPr>
          <w:rFonts w:ascii="Bookman Old Style" w:hAnsi="Bookman Old Style"/>
          <w:bCs/>
          <w:i/>
          <w:sz w:val="24"/>
          <w:szCs w:val="24"/>
        </w:rPr>
        <w:t xml:space="preserve">de </w:t>
      </w:r>
      <w:proofErr w:type="spellStart"/>
      <w:r w:rsidRPr="005A14F8">
        <w:rPr>
          <w:rFonts w:ascii="Bookman Old Style" w:hAnsi="Bookman Old Style"/>
          <w:bCs/>
          <w:i/>
          <w:sz w:val="24"/>
          <w:szCs w:val="24"/>
        </w:rPr>
        <w:t>minimis</w:t>
      </w:r>
      <w:proofErr w:type="spellEnd"/>
    </w:p>
    <w:p w:rsidR="00ED1411" w:rsidRPr="00ED1411" w:rsidRDefault="00ED1411" w:rsidP="00ED1411">
      <w:pPr>
        <w:ind w:left="360"/>
        <w:rPr>
          <w:rFonts w:ascii="Bookman Old Style" w:hAnsi="Bookman Old Style"/>
          <w:bCs/>
        </w:rPr>
      </w:pPr>
    </w:p>
    <w:p w:rsidR="00ED1411" w:rsidRPr="00E838CE" w:rsidRDefault="00ED1411" w:rsidP="00ED1411">
      <w:pPr>
        <w:pStyle w:val="Paragrafoelenco"/>
        <w:rPr>
          <w:rFonts w:ascii="Bookman Old Style" w:hAnsi="Bookman Old Style"/>
          <w:bCs/>
          <w:sz w:val="24"/>
          <w:szCs w:val="24"/>
        </w:rPr>
      </w:pPr>
    </w:p>
    <w:p w:rsidR="00ED1411" w:rsidRPr="00E838CE" w:rsidRDefault="00ED1411" w:rsidP="00ED141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II</w:t>
      </w:r>
      <w:r w:rsidRPr="00E838CE">
        <w:rPr>
          <w:rFonts w:ascii="Bookman Old Style" w:hAnsi="Bookman Old Style"/>
          <w:b/>
          <w:bCs/>
        </w:rPr>
        <w:t xml:space="preserve"> Modulo - I finanziamenti agevolati in Italia</w:t>
      </w:r>
      <w:r>
        <w:rPr>
          <w:rFonts w:ascii="Bookman Old Style" w:hAnsi="Bookman Old Style"/>
          <w:b/>
          <w:bCs/>
        </w:rPr>
        <w:t xml:space="preserve"> </w:t>
      </w:r>
    </w:p>
    <w:p w:rsidR="00ED1411" w:rsidRPr="00E838CE" w:rsidRDefault="00ED1411" w:rsidP="00ED1411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Gli incentivi per le Nuove Imprese e per l’Occupazione</w:t>
      </w:r>
    </w:p>
    <w:p w:rsidR="00ED1411" w:rsidRPr="00E838CE" w:rsidRDefault="00ED1411" w:rsidP="00ED1411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I finanziamenti per la crescita e lo sviluppo di progetti imprenditoriali</w:t>
      </w:r>
    </w:p>
    <w:p w:rsidR="00ED1411" w:rsidRDefault="00ED1411" w:rsidP="00ED1411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Gli incentivi per l’innovazione e la ricerca</w:t>
      </w:r>
    </w:p>
    <w:p w:rsidR="00ED1411" w:rsidRDefault="00ED1411" w:rsidP="00ED1411">
      <w:pPr>
        <w:rPr>
          <w:rFonts w:ascii="Bookman Old Style" w:hAnsi="Bookman Old Style"/>
        </w:rPr>
      </w:pPr>
    </w:p>
    <w:p w:rsidR="00ED1411" w:rsidRDefault="00ED1411" w:rsidP="00ED1411">
      <w:pPr>
        <w:rPr>
          <w:rFonts w:ascii="Bookman Old Style" w:hAnsi="Bookman Old Style"/>
        </w:rPr>
      </w:pPr>
    </w:p>
    <w:p w:rsidR="00ED1411" w:rsidRDefault="00ED1411" w:rsidP="00ED1411">
      <w:pPr>
        <w:rPr>
          <w:rFonts w:ascii="Bookman Old Style" w:hAnsi="Bookman Old Style"/>
        </w:rPr>
      </w:pPr>
    </w:p>
    <w:p w:rsidR="00ED1411" w:rsidRDefault="00ED1411" w:rsidP="00ED1411">
      <w:pPr>
        <w:rPr>
          <w:rFonts w:ascii="Bookman Old Style" w:hAnsi="Bookman Old Style"/>
          <w:b/>
          <w:bCs/>
        </w:rPr>
      </w:pPr>
      <w:r w:rsidRPr="000E4D72">
        <w:rPr>
          <w:rFonts w:ascii="Bookman Old Style" w:hAnsi="Bookman Old Style"/>
          <w:b/>
        </w:rPr>
        <w:t xml:space="preserve">III Modulo – </w:t>
      </w:r>
      <w:r w:rsidRPr="00D9067A">
        <w:rPr>
          <w:rFonts w:ascii="Bookman Old Style" w:hAnsi="Bookman Old Style"/>
          <w:b/>
          <w:bCs/>
        </w:rPr>
        <w:t>I finanzia</w:t>
      </w:r>
      <w:r>
        <w:rPr>
          <w:rFonts w:ascii="Bookman Old Style" w:hAnsi="Bookman Old Style"/>
          <w:b/>
          <w:bCs/>
        </w:rPr>
        <w:t>menti a supporto di progetti d’i</w:t>
      </w:r>
      <w:r w:rsidRPr="00D9067A">
        <w:rPr>
          <w:rFonts w:ascii="Bookman Old Style" w:hAnsi="Bookman Old Style"/>
          <w:b/>
          <w:bCs/>
        </w:rPr>
        <w:t>nternazionalizzazione</w:t>
      </w:r>
      <w:r w:rsidR="00871605">
        <w:rPr>
          <w:rFonts w:ascii="Bookman Old Style" w:hAnsi="Bookman Old Style"/>
          <w:b/>
          <w:bCs/>
        </w:rPr>
        <w:t xml:space="preserve"> </w:t>
      </w:r>
    </w:p>
    <w:p w:rsidR="00871605" w:rsidRDefault="00871605" w:rsidP="00ED1411">
      <w:pPr>
        <w:rPr>
          <w:rFonts w:ascii="Bookman Old Style" w:hAnsi="Bookman Old Style"/>
          <w:b/>
        </w:rPr>
      </w:pPr>
    </w:p>
    <w:p w:rsidR="00ED1411" w:rsidRPr="00D9067A" w:rsidRDefault="00ED1411" w:rsidP="00ED1411">
      <w:pPr>
        <w:pStyle w:val="Paragrafoelenco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9067A">
        <w:rPr>
          <w:rFonts w:ascii="Bookman Old Style" w:hAnsi="Bookman Old Style"/>
          <w:sz w:val="24"/>
          <w:szCs w:val="24"/>
        </w:rPr>
        <w:t>Le aree Paese coi</w:t>
      </w:r>
      <w:r>
        <w:rPr>
          <w:rFonts w:ascii="Bookman Old Style" w:hAnsi="Bookman Old Style"/>
          <w:sz w:val="24"/>
          <w:szCs w:val="24"/>
        </w:rPr>
        <w:t>n</w:t>
      </w:r>
      <w:r w:rsidRPr="00D9067A">
        <w:rPr>
          <w:rFonts w:ascii="Bookman Old Style" w:hAnsi="Bookman Old Style"/>
          <w:sz w:val="24"/>
          <w:szCs w:val="24"/>
        </w:rPr>
        <w:t>volte</w:t>
      </w:r>
    </w:p>
    <w:p w:rsidR="00ED1411" w:rsidRPr="00D9067A" w:rsidRDefault="00ED1411" w:rsidP="00ED1411">
      <w:pPr>
        <w:pStyle w:val="Paragrafoelenco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9067A">
        <w:rPr>
          <w:rFonts w:ascii="Bookman Old Style" w:hAnsi="Bookman Old Style"/>
          <w:sz w:val="24"/>
          <w:szCs w:val="24"/>
        </w:rPr>
        <w:t>I soggetti finanziatori</w:t>
      </w:r>
    </w:p>
    <w:p w:rsidR="00ED1411" w:rsidRPr="00D9067A" w:rsidRDefault="00ED1411" w:rsidP="00ED1411">
      <w:pPr>
        <w:pStyle w:val="Paragrafoelenco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9067A">
        <w:rPr>
          <w:rFonts w:ascii="Bookman Old Style" w:hAnsi="Bookman Old Style"/>
          <w:sz w:val="24"/>
          <w:szCs w:val="24"/>
        </w:rPr>
        <w:t>Le condizioni soggettive di ammissibilità</w:t>
      </w:r>
    </w:p>
    <w:p w:rsidR="00ED1411" w:rsidRPr="00D9067A" w:rsidRDefault="00ED1411" w:rsidP="00ED1411">
      <w:pPr>
        <w:pStyle w:val="Paragrafoelenco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9067A">
        <w:rPr>
          <w:rFonts w:ascii="Bookman Old Style" w:hAnsi="Bookman Old Style"/>
          <w:sz w:val="24"/>
          <w:szCs w:val="24"/>
        </w:rPr>
        <w:t>Le tipologie di aiuto</w:t>
      </w:r>
    </w:p>
    <w:p w:rsidR="00ED1411" w:rsidRDefault="00ED1411" w:rsidP="00ED1411">
      <w:pPr>
        <w:pStyle w:val="Paragrafoelenco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9067A">
        <w:rPr>
          <w:rFonts w:ascii="Bookman Old Style" w:hAnsi="Bookman Old Style"/>
          <w:sz w:val="24"/>
          <w:szCs w:val="24"/>
        </w:rPr>
        <w:t>Le modalità di presentazione delle domande</w:t>
      </w:r>
    </w:p>
    <w:p w:rsidR="00ED1411" w:rsidRPr="00ED1411" w:rsidRDefault="00ED1411" w:rsidP="00ED1411">
      <w:pPr>
        <w:ind w:left="360"/>
        <w:rPr>
          <w:rFonts w:ascii="Bookman Old Style" w:hAnsi="Bookman Old Style"/>
        </w:rPr>
      </w:pPr>
    </w:p>
    <w:p w:rsidR="00ED1411" w:rsidRDefault="00ED1411" w:rsidP="00ED1411">
      <w:pPr>
        <w:rPr>
          <w:rFonts w:ascii="Bookman Old Style" w:hAnsi="Bookman Old Style"/>
          <w:b/>
        </w:rPr>
      </w:pPr>
    </w:p>
    <w:p w:rsidR="00ED1411" w:rsidRPr="000E4D72" w:rsidRDefault="00ED1411" w:rsidP="00ED141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IV Modulo - </w:t>
      </w:r>
      <w:r w:rsidRPr="000E4D72">
        <w:rPr>
          <w:rFonts w:ascii="Bookman Old Style" w:hAnsi="Bookman Old Style"/>
          <w:b/>
        </w:rPr>
        <w:t xml:space="preserve">I crediti d’imposta: Il </w:t>
      </w:r>
      <w:proofErr w:type="spellStart"/>
      <w:r w:rsidRPr="000E4D72">
        <w:rPr>
          <w:rFonts w:ascii="Bookman Old Style" w:hAnsi="Bookman Old Style"/>
          <w:b/>
        </w:rPr>
        <w:t>Patent</w:t>
      </w:r>
      <w:proofErr w:type="spellEnd"/>
      <w:r w:rsidRPr="000E4D72">
        <w:rPr>
          <w:rFonts w:ascii="Bookman Old Style" w:hAnsi="Bookman Old Style"/>
          <w:b/>
        </w:rPr>
        <w:t xml:space="preserve"> Box ed i crediti d’imposta per la Ricerca &amp; Sviluppo</w:t>
      </w:r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</w:t>
      </w:r>
      <w:proofErr w:type="spellStart"/>
      <w:r>
        <w:rPr>
          <w:rFonts w:ascii="Bookman Old Style" w:hAnsi="Bookman Old Style"/>
          <w:sz w:val="24"/>
          <w:szCs w:val="24"/>
        </w:rPr>
        <w:t>Patent</w:t>
      </w:r>
      <w:proofErr w:type="spellEnd"/>
      <w:r>
        <w:rPr>
          <w:rFonts w:ascii="Bookman Old Style" w:hAnsi="Bookman Old Style"/>
          <w:sz w:val="24"/>
          <w:szCs w:val="24"/>
        </w:rPr>
        <w:t xml:space="preserve"> Box ed il credito d’imposta R&amp;S: struttura dell’agevolazione</w:t>
      </w:r>
    </w:p>
    <w:p w:rsidR="00ED1411" w:rsidRPr="000E4D72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requisiti soggettivi per l’ammissione </w:t>
      </w:r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costi ammissibili ed i costi qualificanti</w:t>
      </w:r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calcolo del contributo economico</w:t>
      </w:r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quantificazione del reddito agevolato </w:t>
      </w:r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L’accordo di </w:t>
      </w:r>
      <w:proofErr w:type="spellStart"/>
      <w:r>
        <w:rPr>
          <w:rFonts w:ascii="Bookman Old Style" w:hAnsi="Bookman Old Style"/>
          <w:sz w:val="24"/>
          <w:szCs w:val="24"/>
        </w:rPr>
        <w:t>ruling</w:t>
      </w:r>
      <w:proofErr w:type="spellEnd"/>
    </w:p>
    <w:p w:rsidR="00ED1411" w:rsidRDefault="00ED1411" w:rsidP="00ED1411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Modalità di rendicontazione delle agevolazioni fiscali</w:t>
      </w:r>
    </w:p>
    <w:p w:rsidR="00ED1411" w:rsidRPr="00ED1411" w:rsidRDefault="00ED1411" w:rsidP="00ED1411">
      <w:pPr>
        <w:ind w:left="360"/>
        <w:rPr>
          <w:rFonts w:ascii="Bookman Old Style" w:hAnsi="Bookman Old Style"/>
        </w:rPr>
      </w:pPr>
    </w:p>
    <w:p w:rsidR="00ED1411" w:rsidRPr="00C977AD" w:rsidRDefault="00ED1411" w:rsidP="00ED1411">
      <w:pPr>
        <w:pStyle w:val="Paragrafoelenco"/>
        <w:rPr>
          <w:rFonts w:ascii="Bookman Old Style" w:hAnsi="Bookman Old Style"/>
          <w:sz w:val="24"/>
          <w:szCs w:val="24"/>
        </w:rPr>
      </w:pPr>
    </w:p>
    <w:p w:rsidR="00ED1411" w:rsidRPr="00E838CE" w:rsidRDefault="00ED1411" w:rsidP="00ED1411">
      <w:pPr>
        <w:rPr>
          <w:rFonts w:ascii="Bookman Old Style" w:hAnsi="Bookman Old Style"/>
          <w:b/>
        </w:rPr>
      </w:pPr>
      <w:r w:rsidRPr="00E838CE">
        <w:rPr>
          <w:rFonts w:ascii="Bookman Old Style" w:hAnsi="Bookman Old Style"/>
          <w:b/>
        </w:rPr>
        <w:t xml:space="preserve">V Modulo - Le modalità presentazione </w:t>
      </w:r>
      <w:r>
        <w:rPr>
          <w:rFonts w:ascii="Bookman Old Style" w:hAnsi="Bookman Old Style"/>
          <w:b/>
        </w:rPr>
        <w:t>delle domande di finanziamento. P</w:t>
      </w:r>
      <w:r w:rsidRPr="00E838CE">
        <w:rPr>
          <w:rFonts w:ascii="Bookman Old Style" w:hAnsi="Bookman Old Style"/>
          <w:b/>
        </w:rPr>
        <w:t>rincipi generali</w:t>
      </w:r>
      <w:r w:rsidR="00871605">
        <w:rPr>
          <w:rFonts w:ascii="Bookman Old Style" w:hAnsi="Bookman Old Style"/>
          <w:b/>
        </w:rPr>
        <w:t xml:space="preserve"> </w:t>
      </w:r>
    </w:p>
    <w:p w:rsidR="00ED1411" w:rsidRPr="00E838CE" w:rsidRDefault="00ED1411" w:rsidP="00ED141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Regole generali di presentazione delle domande di finanziamento</w:t>
      </w:r>
    </w:p>
    <w:p w:rsidR="00ED1411" w:rsidRPr="00E838CE" w:rsidRDefault="00ED1411" w:rsidP="00ED141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L’analisi dei bandi pubblici e dei punti chiave</w:t>
      </w:r>
    </w:p>
    <w:p w:rsidR="00ED1411" w:rsidRPr="00E838CE" w:rsidRDefault="00ED1411" w:rsidP="00ED141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>La documentazione da presentare a supporto della domanda di finanziamento</w:t>
      </w:r>
    </w:p>
    <w:p w:rsidR="00ED1411" w:rsidRDefault="00ED1411" w:rsidP="00ED141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E838CE">
        <w:rPr>
          <w:rFonts w:ascii="Bookman Old Style" w:hAnsi="Bookman Old Style"/>
          <w:sz w:val="24"/>
          <w:szCs w:val="24"/>
        </w:rPr>
        <w:t xml:space="preserve">Lo schema tipo di business </w:t>
      </w:r>
      <w:proofErr w:type="spellStart"/>
      <w:r w:rsidRPr="00E838CE">
        <w:rPr>
          <w:rFonts w:ascii="Bookman Old Style" w:hAnsi="Bookman Old Style"/>
          <w:sz w:val="24"/>
          <w:szCs w:val="24"/>
        </w:rPr>
        <w:t>plan</w:t>
      </w:r>
      <w:proofErr w:type="spellEnd"/>
      <w:r w:rsidRPr="00E838CE">
        <w:rPr>
          <w:rFonts w:ascii="Bookman Old Style" w:hAnsi="Bookman Old Style"/>
          <w:sz w:val="24"/>
          <w:szCs w:val="24"/>
        </w:rPr>
        <w:t xml:space="preserve"> a supporto</w:t>
      </w:r>
    </w:p>
    <w:p w:rsidR="00ED1411" w:rsidRPr="00ED1411" w:rsidRDefault="00ED1411" w:rsidP="00ED1411">
      <w:pPr>
        <w:ind w:left="360"/>
        <w:rPr>
          <w:rFonts w:ascii="Bookman Old Style" w:hAnsi="Bookman Old Style"/>
        </w:rPr>
      </w:pPr>
    </w:p>
    <w:p w:rsidR="00ED1411" w:rsidRPr="00ED1411" w:rsidRDefault="00ED1411" w:rsidP="00ED1411">
      <w:pPr>
        <w:ind w:left="360"/>
        <w:rPr>
          <w:rFonts w:ascii="Bookman Old Style" w:hAnsi="Bookman Old Style"/>
        </w:rPr>
      </w:pPr>
    </w:p>
    <w:p w:rsidR="00ED1411" w:rsidRPr="00E838CE" w:rsidRDefault="00ED1411" w:rsidP="00ED1411">
      <w:pPr>
        <w:rPr>
          <w:rFonts w:ascii="Bookman Old Style" w:hAnsi="Bookman Old Style"/>
          <w:b/>
          <w:bCs/>
        </w:rPr>
      </w:pPr>
      <w:r w:rsidRPr="00E838CE">
        <w:rPr>
          <w:rFonts w:ascii="Bookman Old Style" w:hAnsi="Bookman Old Style"/>
          <w:b/>
          <w:bCs/>
        </w:rPr>
        <w:t>V</w:t>
      </w:r>
      <w:r>
        <w:rPr>
          <w:rFonts w:ascii="Bookman Old Style" w:hAnsi="Bookman Old Style"/>
          <w:b/>
          <w:bCs/>
        </w:rPr>
        <w:t>I</w:t>
      </w:r>
      <w:r w:rsidRPr="00E838CE">
        <w:rPr>
          <w:rFonts w:ascii="Bookman Old Style" w:hAnsi="Bookman Old Style"/>
          <w:b/>
          <w:bCs/>
        </w:rPr>
        <w:t xml:space="preserve"> Modulo - Le modalità di gestione e rendicontazione degli incentivi alle imprese</w:t>
      </w:r>
    </w:p>
    <w:p w:rsidR="00ED1411" w:rsidRPr="00E838CE" w:rsidRDefault="00ED1411" w:rsidP="00ED1411">
      <w:pPr>
        <w:pStyle w:val="Paragrafoelenco"/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Il sistema di gestione e controllo nell’ambito dei Fondi Strutturali</w:t>
      </w:r>
    </w:p>
    <w:p w:rsidR="00ED1411" w:rsidRPr="00E838CE" w:rsidRDefault="00ED1411" w:rsidP="00ED1411">
      <w:pPr>
        <w:pStyle w:val="Paragrafoelenco"/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I controlli di I livello e l’Autorità di Audit</w:t>
      </w:r>
    </w:p>
    <w:p w:rsidR="00ED1411" w:rsidRPr="00E838CE" w:rsidRDefault="00ED1411" w:rsidP="00ED1411">
      <w:pPr>
        <w:pStyle w:val="Paragrafoelenco"/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Gli obblighi dei beneficiari nella gestione dei contributi</w:t>
      </w:r>
    </w:p>
    <w:p w:rsidR="00ED1411" w:rsidRPr="00E838CE" w:rsidRDefault="00ED1411" w:rsidP="00ED1411">
      <w:pPr>
        <w:pStyle w:val="Paragrafoelenco"/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>La rendicontazione dei progetti</w:t>
      </w:r>
    </w:p>
    <w:p w:rsidR="00ED1411" w:rsidRPr="00E838CE" w:rsidRDefault="00ED1411" w:rsidP="00ED1411">
      <w:pPr>
        <w:pStyle w:val="Paragrafoelenco"/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E838CE">
        <w:rPr>
          <w:rFonts w:ascii="Bookman Old Style" w:hAnsi="Bookman Old Style"/>
          <w:bCs/>
          <w:sz w:val="24"/>
          <w:szCs w:val="24"/>
        </w:rPr>
        <w:t xml:space="preserve">I controlli e i format generali delle </w:t>
      </w:r>
      <w:proofErr w:type="spellStart"/>
      <w:r w:rsidRPr="00E838CE">
        <w:rPr>
          <w:rFonts w:ascii="Bookman Old Style" w:hAnsi="Bookman Old Style"/>
          <w:bCs/>
          <w:sz w:val="24"/>
          <w:szCs w:val="24"/>
        </w:rPr>
        <w:t>check</w:t>
      </w:r>
      <w:proofErr w:type="spellEnd"/>
      <w:r w:rsidRPr="00E838CE">
        <w:rPr>
          <w:rFonts w:ascii="Bookman Old Style" w:hAnsi="Bookman Old Style"/>
          <w:bCs/>
          <w:sz w:val="24"/>
          <w:szCs w:val="24"/>
        </w:rPr>
        <w:t>-list di controllo</w:t>
      </w: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Pr="00494542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94542">
        <w:rPr>
          <w:rFonts w:ascii="Bookman Old Style" w:hAnsi="Bookman Old Style"/>
          <w:b/>
          <w:bCs/>
          <w:sz w:val="28"/>
          <w:szCs w:val="28"/>
          <w:u w:val="single"/>
        </w:rPr>
        <w:t>DOCENTE</w:t>
      </w:r>
    </w:p>
    <w:p w:rsidR="00ED1411" w:rsidRPr="00E838CE" w:rsidRDefault="00ED1411" w:rsidP="00ED1411">
      <w:pPr>
        <w:rPr>
          <w:rFonts w:ascii="Bookman Old Style" w:hAnsi="Bookman Old Style"/>
          <w:b/>
          <w:bCs/>
          <w:sz w:val="28"/>
          <w:szCs w:val="28"/>
        </w:rPr>
      </w:pPr>
      <w:r w:rsidRPr="00E838CE">
        <w:rPr>
          <w:rFonts w:ascii="Bookman Old Style" w:hAnsi="Bookman Old Style"/>
          <w:b/>
          <w:bCs/>
          <w:sz w:val="28"/>
          <w:szCs w:val="28"/>
        </w:rPr>
        <w:t>Francesco De Grano</w:t>
      </w:r>
    </w:p>
    <w:p w:rsidR="00ED1411" w:rsidRPr="00ED1411" w:rsidRDefault="00ED1411" w:rsidP="00ED1411">
      <w:pPr>
        <w:jc w:val="both"/>
        <w:rPr>
          <w:rFonts w:ascii="Bookman Old Style" w:hAnsi="Bookman Old Style"/>
          <w:bCs/>
        </w:rPr>
      </w:pPr>
      <w:r w:rsidRPr="00ED1411">
        <w:rPr>
          <w:rFonts w:ascii="Bookman Old Style" w:hAnsi="Bookman Old Style"/>
          <w:bCs/>
        </w:rPr>
        <w:t>Esperienza pluriennale nella predisposizione di progetti pubblici e privati in ambito comunitario ed in politiche di sviluppo nazionali ed internazionali, con particolare specializzazione in fondi strutturali dell’Unione Europea. Consulente e Project Manager di programmi comunitari in società pubbliche e private. E' stato Direttore Generale di Dipartimento Regionale per i settori: Programmazione Comunitaria e Nazionale, Lavoro e Formazione, Attività Produttive e Politica Energetica. </w:t>
      </w:r>
    </w:p>
    <w:p w:rsidR="00ED1411" w:rsidRDefault="00ED1411" w:rsidP="00ED1411">
      <w:pPr>
        <w:jc w:val="both"/>
        <w:rPr>
          <w:rFonts w:ascii="Bookman Old Style" w:hAnsi="Bookman Old Style"/>
          <w:bCs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Default="00ED1411" w:rsidP="00ED1411">
      <w:pPr>
        <w:rPr>
          <w:rFonts w:ascii="Bookman Old Style" w:hAnsi="Bookman Old Style" w:cs="Calibri"/>
          <w:b/>
          <w:bCs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LEZIONI E SED</w:t>
      </w:r>
      <w:r w:rsidR="00E73425">
        <w:rPr>
          <w:rFonts w:ascii="Bookman Old Style" w:hAnsi="Bookman Old Style"/>
          <w:b/>
          <w:bCs/>
          <w:sz w:val="28"/>
          <w:szCs w:val="28"/>
          <w:u w:val="single"/>
        </w:rPr>
        <w:t>I</w:t>
      </w:r>
    </w:p>
    <w:p w:rsidR="00ED1411" w:rsidRPr="00C26492" w:rsidRDefault="00ED1411" w:rsidP="00ED1411">
      <w:pPr>
        <w:rPr>
          <w:rFonts w:ascii="Bookman Old Style" w:hAnsi="Bookman Old Style" w:cs="Calibri"/>
          <w:bCs/>
        </w:rPr>
      </w:pPr>
      <w:r w:rsidRPr="00C26492">
        <w:rPr>
          <w:rFonts w:ascii="Bookman Old Style" w:hAnsi="Bookman Old Style" w:cs="Calibri"/>
          <w:bCs/>
        </w:rPr>
        <w:t xml:space="preserve">IL CORSO SI SVOLGE IN </w:t>
      </w:r>
      <w:r w:rsidRPr="00C26492">
        <w:rPr>
          <w:rFonts w:ascii="Bookman Old Style" w:hAnsi="Bookman Old Style" w:cs="Calibri"/>
          <w:bCs/>
          <w:lang w:eastAsia="en-US"/>
        </w:rPr>
        <w:t xml:space="preserve">6 MODULI PER UN TOTALE DI 30 ORE </w:t>
      </w:r>
      <w:r w:rsidRPr="00C26492">
        <w:rPr>
          <w:rFonts w:ascii="Bookman Old Style" w:hAnsi="Bookman Old Style" w:cs="Calibri"/>
          <w:bCs/>
        </w:rPr>
        <w:t xml:space="preserve">con lezioni </w:t>
      </w:r>
      <w:proofErr w:type="gramStart"/>
      <w:r w:rsidRPr="00C26492">
        <w:rPr>
          <w:rFonts w:ascii="Bookman Old Style" w:hAnsi="Bookman Old Style" w:cs="Calibri"/>
          <w:bCs/>
        </w:rPr>
        <w:t xml:space="preserve">da </w:t>
      </w:r>
      <w:r w:rsidRPr="00C26492">
        <w:rPr>
          <w:rFonts w:ascii="Bookman Old Style" w:hAnsi="Bookman Old Style" w:cs="Calibri"/>
          <w:bCs/>
          <w:lang w:eastAsia="en-US"/>
        </w:rPr>
        <w:t xml:space="preserve"> 5</w:t>
      </w:r>
      <w:proofErr w:type="gramEnd"/>
      <w:r w:rsidRPr="00C26492">
        <w:rPr>
          <w:rFonts w:ascii="Bookman Old Style" w:hAnsi="Bookman Old Style" w:cs="Calibri"/>
          <w:bCs/>
          <w:lang w:eastAsia="en-US"/>
        </w:rPr>
        <w:t xml:space="preserve"> ORE </w:t>
      </w:r>
      <w:r w:rsidRPr="00C26492">
        <w:rPr>
          <w:rFonts w:ascii="Bookman Old Style" w:hAnsi="Bookman Old Style" w:cs="Calibri"/>
          <w:bCs/>
        </w:rPr>
        <w:t>ciascuna</w:t>
      </w:r>
      <w:r w:rsidRPr="00C26492">
        <w:rPr>
          <w:rFonts w:ascii="Bookman Old Style" w:hAnsi="Bookman Old Style" w:cs="Calibri"/>
          <w:bCs/>
          <w:lang w:eastAsia="en-US"/>
        </w:rPr>
        <w:t xml:space="preserve"> SUDDIVISE IN 3 WEEK-END</w:t>
      </w:r>
      <w:r w:rsidRPr="00C26492">
        <w:rPr>
          <w:rFonts w:ascii="Bookman Old Style" w:hAnsi="Bookman Old Style" w:cs="Calibri"/>
          <w:lang w:eastAsia="en-US"/>
        </w:rPr>
        <w:t xml:space="preserve"> </w:t>
      </w:r>
      <w:r w:rsidRPr="00C26492">
        <w:rPr>
          <w:rFonts w:ascii="Bookman Old Style" w:hAnsi="Bookman Old Style" w:cs="Calibri"/>
          <w:bCs/>
          <w:lang w:eastAsia="en-US"/>
        </w:rPr>
        <w:t> (venerdì pomeriggio ore 14:30-19:30 e sabato mattina ore 9-14)</w:t>
      </w:r>
      <w:r w:rsidRPr="00C26492">
        <w:rPr>
          <w:rFonts w:ascii="Bookman Old Style" w:hAnsi="Bookman Old Style" w:cs="Calibri"/>
          <w:bCs/>
        </w:rPr>
        <w:t xml:space="preserve"> presso l</w:t>
      </w:r>
      <w:r w:rsidR="00E73425">
        <w:rPr>
          <w:rFonts w:ascii="Bookman Old Style" w:hAnsi="Bookman Old Style" w:cs="Calibri"/>
          <w:bCs/>
        </w:rPr>
        <w:t>e</w:t>
      </w:r>
      <w:r w:rsidRPr="00C26492">
        <w:rPr>
          <w:rFonts w:ascii="Bookman Old Style" w:hAnsi="Bookman Old Style" w:cs="Calibri"/>
          <w:bCs/>
        </w:rPr>
        <w:t xml:space="preserve"> sed</w:t>
      </w:r>
      <w:r w:rsidR="00E73425">
        <w:rPr>
          <w:rFonts w:ascii="Bookman Old Style" w:hAnsi="Bookman Old Style" w:cs="Calibri"/>
          <w:bCs/>
        </w:rPr>
        <w:t>i</w:t>
      </w:r>
      <w:r w:rsidRPr="00C26492">
        <w:rPr>
          <w:rFonts w:ascii="Bookman Old Style" w:hAnsi="Bookman Old Style" w:cs="Calibri"/>
          <w:bCs/>
        </w:rPr>
        <w:t xml:space="preserve"> ODCEC</w:t>
      </w:r>
      <w:r w:rsidR="00E73425">
        <w:rPr>
          <w:rFonts w:ascii="Bookman Old Style" w:hAnsi="Bookman Old Style" w:cs="Calibri"/>
          <w:bCs/>
        </w:rPr>
        <w:t xml:space="preserve"> DI CROTONE –REGGIO CALABRIA - SIRACUSA</w:t>
      </w: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026A" w:rsidRDefault="00ED026A" w:rsidP="00ED026A">
      <w:pPr>
        <w:spacing w:before="100" w:beforeAutospacing="1" w:after="100" w:afterAutospacing="1"/>
        <w:rPr>
          <w:color w:val="000000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DATE LEZIONI CROTONE</w:t>
      </w:r>
    </w:p>
    <w:p w:rsidR="00ED026A" w:rsidRDefault="00ED026A" w:rsidP="00ED026A">
      <w:pPr>
        <w:rPr>
          <w:rFonts w:ascii="Bookman Old Style" w:hAnsi="Bookman Old Style" w:cs="Calibri"/>
          <w:bCs/>
          <w:color w:val="000000"/>
          <w:lang w:eastAsia="en-US"/>
        </w:rPr>
      </w:pPr>
      <w:r w:rsidRPr="001C580F">
        <w:rPr>
          <w:rFonts w:ascii="Bookman Old Style" w:hAnsi="Bookman Old Style" w:cs="Calibri"/>
          <w:bCs/>
          <w:color w:val="000000"/>
        </w:rPr>
        <w:t xml:space="preserve">VENERDI 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5</w:t>
      </w:r>
      <w:r w:rsidRPr="001C580F">
        <w:rPr>
          <w:rFonts w:ascii="Bookman Old Style" w:hAnsi="Bookman Old Style" w:cs="Calibri"/>
          <w:bCs/>
          <w:color w:val="000000"/>
        </w:rPr>
        <w:t xml:space="preserve">/5 E SABATO 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6/5</w:t>
      </w:r>
    </w:p>
    <w:p w:rsidR="001C580F" w:rsidRDefault="001C580F" w:rsidP="001C580F">
      <w:pPr>
        <w:rPr>
          <w:rFonts w:ascii="Bookman Old Style" w:hAnsi="Bookman Old Style" w:cs="Calibri"/>
          <w:bCs/>
          <w:color w:val="000000"/>
          <w:lang w:eastAsia="en-US"/>
        </w:rPr>
      </w:pPr>
      <w:r w:rsidRPr="001C580F">
        <w:rPr>
          <w:rFonts w:ascii="Bookman Old Style" w:hAnsi="Bookman Old Style" w:cs="Calibri"/>
          <w:bCs/>
          <w:color w:val="000000"/>
        </w:rPr>
        <w:t xml:space="preserve">VENERDI </w:t>
      </w:r>
      <w:r>
        <w:rPr>
          <w:rFonts w:ascii="Bookman Old Style" w:hAnsi="Bookman Old Style" w:cs="Calibri"/>
          <w:bCs/>
          <w:color w:val="000000"/>
        </w:rPr>
        <w:t>19</w:t>
      </w:r>
      <w:r w:rsidRPr="001C580F">
        <w:rPr>
          <w:rFonts w:ascii="Bookman Old Style" w:hAnsi="Bookman Old Style" w:cs="Calibri"/>
          <w:bCs/>
          <w:color w:val="000000"/>
        </w:rPr>
        <w:t xml:space="preserve">/5 E SABATO </w:t>
      </w:r>
      <w:r>
        <w:rPr>
          <w:rFonts w:ascii="Bookman Old Style" w:hAnsi="Bookman Old Style" w:cs="Calibri"/>
          <w:bCs/>
          <w:color w:val="000000"/>
          <w:lang w:eastAsia="en-US"/>
        </w:rPr>
        <w:t>20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/5</w:t>
      </w:r>
    </w:p>
    <w:p w:rsidR="00ED026A" w:rsidRPr="001C580F" w:rsidRDefault="00ED026A" w:rsidP="00ED026A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>VENERDI 8/9 E SABATO 9/9</w:t>
      </w:r>
    </w:p>
    <w:p w:rsidR="00ED026A" w:rsidRPr="001C580F" w:rsidRDefault="00ED026A" w:rsidP="00ED026A">
      <w:pPr>
        <w:spacing w:before="100" w:beforeAutospacing="1" w:after="100" w:afterAutospacing="1"/>
        <w:rPr>
          <w:color w:val="000000"/>
        </w:rPr>
      </w:pPr>
      <w:r w:rsidRPr="001C580F">
        <w:rPr>
          <w:color w:val="000000"/>
        </w:rPr>
        <w:t> </w:t>
      </w:r>
      <w:r w:rsidRPr="001C580F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DATE LEZIONI REGGIO CALABRIA</w:t>
      </w:r>
    </w:p>
    <w:p w:rsidR="00ED026A" w:rsidRPr="001C580F" w:rsidRDefault="00ED026A" w:rsidP="00ED026A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 xml:space="preserve">VENERDI 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12</w:t>
      </w:r>
      <w:r w:rsidRPr="001C580F">
        <w:rPr>
          <w:rFonts w:ascii="Bookman Old Style" w:hAnsi="Bookman Old Style" w:cs="Calibri"/>
          <w:bCs/>
          <w:color w:val="000000"/>
        </w:rPr>
        <w:t>/5 E SABATO 13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/5</w:t>
      </w:r>
    </w:p>
    <w:p w:rsidR="00ED026A" w:rsidRPr="001C580F" w:rsidRDefault="00ED026A" w:rsidP="00ED026A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>VENERDI 16/6 E SABATO 17</w:t>
      </w:r>
      <w:r w:rsidRPr="001C580F">
        <w:rPr>
          <w:rFonts w:ascii="Bookman Old Style" w:hAnsi="Bookman Old Style" w:cs="Calibri"/>
          <w:bCs/>
          <w:color w:val="000000"/>
          <w:lang w:eastAsia="en-US"/>
        </w:rPr>
        <w:t>/6</w:t>
      </w:r>
      <w:r w:rsidRPr="001C580F">
        <w:rPr>
          <w:rFonts w:ascii="Bookman Old Style" w:hAnsi="Bookman Old Style" w:cs="Calibri"/>
          <w:bCs/>
          <w:color w:val="000000"/>
        </w:rPr>
        <w:t xml:space="preserve"> </w:t>
      </w:r>
    </w:p>
    <w:p w:rsidR="00ED026A" w:rsidRPr="001C580F" w:rsidRDefault="00ED026A" w:rsidP="00ED026A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>VENERDI 15/9 E SABATO 16/9</w:t>
      </w:r>
    </w:p>
    <w:p w:rsidR="00ED026A" w:rsidRPr="001C580F" w:rsidRDefault="00ED026A" w:rsidP="00ED026A">
      <w:pPr>
        <w:spacing w:before="100" w:beforeAutospacing="1" w:after="100" w:afterAutospacing="1"/>
        <w:rPr>
          <w:color w:val="000000"/>
        </w:rPr>
      </w:pPr>
      <w:r w:rsidRPr="001C580F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DATE LEZIONI SIRACUSA</w:t>
      </w:r>
    </w:p>
    <w:p w:rsidR="001C580F" w:rsidRDefault="001C580F" w:rsidP="001C580F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 xml:space="preserve">VENERDI </w:t>
      </w:r>
      <w:r>
        <w:rPr>
          <w:rFonts w:ascii="Bookman Old Style" w:hAnsi="Bookman Old Style" w:cs="Calibri"/>
          <w:bCs/>
          <w:color w:val="000000"/>
        </w:rPr>
        <w:t>26/5</w:t>
      </w:r>
      <w:r w:rsidRPr="001C580F">
        <w:rPr>
          <w:rFonts w:ascii="Bookman Old Style" w:hAnsi="Bookman Old Style" w:cs="Calibri"/>
          <w:bCs/>
          <w:color w:val="000000"/>
        </w:rPr>
        <w:t xml:space="preserve"> E SABATO </w:t>
      </w:r>
      <w:r>
        <w:rPr>
          <w:rFonts w:ascii="Bookman Old Style" w:hAnsi="Bookman Old Style" w:cs="Calibri"/>
          <w:bCs/>
          <w:color w:val="000000"/>
        </w:rPr>
        <w:t>27/5</w:t>
      </w:r>
    </w:p>
    <w:p w:rsidR="001C580F" w:rsidRDefault="001C580F" w:rsidP="001C580F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 xml:space="preserve">VENERDI </w:t>
      </w:r>
      <w:r>
        <w:rPr>
          <w:rFonts w:ascii="Bookman Old Style" w:hAnsi="Bookman Old Style" w:cs="Calibri"/>
          <w:bCs/>
          <w:color w:val="000000"/>
        </w:rPr>
        <w:t>23/6</w:t>
      </w:r>
      <w:r w:rsidRPr="001C580F">
        <w:rPr>
          <w:rFonts w:ascii="Bookman Old Style" w:hAnsi="Bookman Old Style" w:cs="Calibri"/>
          <w:bCs/>
          <w:color w:val="000000"/>
        </w:rPr>
        <w:t xml:space="preserve"> E SABATO </w:t>
      </w:r>
      <w:r>
        <w:rPr>
          <w:rFonts w:ascii="Bookman Old Style" w:hAnsi="Bookman Old Style" w:cs="Calibri"/>
          <w:bCs/>
          <w:color w:val="000000"/>
        </w:rPr>
        <w:t>24/6</w:t>
      </w:r>
    </w:p>
    <w:p w:rsidR="00ED026A" w:rsidRDefault="00ED026A" w:rsidP="00ED026A">
      <w:pPr>
        <w:rPr>
          <w:color w:val="000000"/>
        </w:rPr>
      </w:pPr>
      <w:r w:rsidRPr="001C580F">
        <w:rPr>
          <w:rFonts w:ascii="Bookman Old Style" w:hAnsi="Bookman Old Style" w:cs="Calibri"/>
          <w:bCs/>
          <w:color w:val="000000"/>
        </w:rPr>
        <w:t>VENERDI 22/9 E SABATO 23/9</w:t>
      </w:r>
    </w:p>
    <w:p w:rsidR="00ED026A" w:rsidRDefault="00ED026A" w:rsidP="00ED026A">
      <w:pPr>
        <w:shd w:val="clear" w:color="auto" w:fill="F5F5F5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 </w:t>
      </w:r>
    </w:p>
    <w:p w:rsidR="00E73425" w:rsidRPr="00C26492" w:rsidRDefault="00E73425" w:rsidP="00ED1411">
      <w:pPr>
        <w:rPr>
          <w:rFonts w:ascii="Bookman Old Style" w:hAnsi="Bookman Old Style" w:cs="Calibri"/>
          <w:bCs/>
        </w:rPr>
      </w:pPr>
    </w:p>
    <w:p w:rsidR="00ED1411" w:rsidRDefault="00ED1411" w:rsidP="00ED1411">
      <w:pPr>
        <w:rPr>
          <w:rFonts w:ascii="Calibri" w:hAnsi="Calibri" w:cs="Calibri"/>
          <w:b/>
          <w:bCs/>
          <w:color w:val="1F497D"/>
        </w:rPr>
      </w:pPr>
    </w:p>
    <w:p w:rsidR="00ED1411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QUOTA DI PARTECIPAZIONE</w:t>
      </w:r>
    </w:p>
    <w:p w:rsidR="00E73425" w:rsidRDefault="00E73425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1411" w:rsidRPr="00494542" w:rsidRDefault="00ED1411" w:rsidP="00ED1411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B70D3">
        <w:rPr>
          <w:rFonts w:ascii="Bookman Old Style" w:hAnsi="Bookman Old Style" w:cs="Calibri"/>
          <w:b/>
          <w:bCs/>
          <w:lang w:eastAsia="en-US"/>
        </w:rPr>
        <w:t>€ 380+iva rateizzabili in 4 rate da € 95+iva cadauna</w:t>
      </w:r>
    </w:p>
    <w:p w:rsidR="00ED1411" w:rsidRPr="00E838CE" w:rsidRDefault="00ED1411" w:rsidP="00ED1411">
      <w:pPr>
        <w:jc w:val="both"/>
        <w:rPr>
          <w:rFonts w:ascii="Bookman Old Style" w:hAnsi="Bookman Old Style"/>
        </w:rPr>
      </w:pPr>
    </w:p>
    <w:p w:rsidR="00307E59" w:rsidRDefault="00C90A8F" w:rsidP="00307E59">
      <w:pPr>
        <w:rPr>
          <w:sz w:val="28"/>
        </w:rPr>
      </w:pPr>
      <w:r w:rsidRPr="003B70D3">
        <w:rPr>
          <w:rFonts w:ascii="Bookman Old Style" w:hAnsi="Bookman Old Style" w:cs="Calibri"/>
          <w:b/>
          <w:bCs/>
          <w:lang w:eastAsia="en-US"/>
        </w:rPr>
        <w:t xml:space="preserve">€ </w:t>
      </w:r>
      <w:r>
        <w:rPr>
          <w:rFonts w:ascii="Bookman Old Style" w:hAnsi="Bookman Old Style" w:cs="Calibri"/>
          <w:b/>
          <w:bCs/>
          <w:lang w:eastAsia="en-US"/>
        </w:rPr>
        <w:t>342</w:t>
      </w:r>
      <w:r w:rsidRPr="003B70D3">
        <w:rPr>
          <w:rFonts w:ascii="Bookman Old Style" w:hAnsi="Bookman Old Style" w:cs="Calibri"/>
          <w:b/>
          <w:bCs/>
          <w:lang w:eastAsia="en-US"/>
        </w:rPr>
        <w:t xml:space="preserve">+iva </w:t>
      </w:r>
      <w:r>
        <w:rPr>
          <w:rFonts w:ascii="Bookman Old Style" w:hAnsi="Bookman Old Style" w:cs="Calibri"/>
          <w:b/>
          <w:bCs/>
          <w:lang w:eastAsia="en-US"/>
        </w:rPr>
        <w:t>in unica soluzione</w:t>
      </w:r>
    </w:p>
    <w:p w:rsidR="00307E59" w:rsidRDefault="00307E59" w:rsidP="00307E59">
      <w:pPr>
        <w:rPr>
          <w:sz w:val="28"/>
        </w:rPr>
      </w:pPr>
    </w:p>
    <w:sectPr w:rsidR="00307E59" w:rsidSect="00E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134" w:bottom="1191" w:left="1134" w:header="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33" w:rsidRDefault="00726033">
      <w:r>
        <w:separator/>
      </w:r>
    </w:p>
  </w:endnote>
  <w:endnote w:type="continuationSeparator" w:id="0">
    <w:p w:rsidR="00726033" w:rsidRDefault="0072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57" w:rsidRDefault="00C10A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332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1"/>
      <w:gridCol w:w="6282"/>
      <w:gridCol w:w="709"/>
    </w:tblGrid>
    <w:tr w:rsidR="00372667" w:rsidRPr="00307E59" w:rsidTr="00483E3A">
      <w:trPr>
        <w:gridAfter w:val="2"/>
        <w:wAfter w:w="6991" w:type="dxa"/>
      </w:trPr>
      <w:tc>
        <w:tcPr>
          <w:tcW w:w="11341" w:type="dxa"/>
        </w:tcPr>
        <w:p w:rsidR="00372667" w:rsidRPr="006B3445" w:rsidRDefault="00B5552C" w:rsidP="00C10A57">
          <w:pPr>
            <w:pStyle w:val="Pidipagina"/>
            <w:tabs>
              <w:tab w:val="clear" w:pos="9638"/>
              <w:tab w:val="right" w:pos="11271"/>
            </w:tabs>
            <w:ind w:left="-70"/>
            <w:jc w:val="center"/>
            <w:rPr>
              <w:sz w:val="12"/>
            </w:rPr>
          </w:pPr>
          <w:r w:rsidRPr="00483E3A">
            <w:rPr>
              <w:b/>
              <w:sz w:val="16"/>
            </w:rPr>
            <w:t xml:space="preserve">TAX CONSULTING FIRM </w:t>
          </w:r>
          <w:proofErr w:type="gramStart"/>
          <w:r w:rsidRPr="00483E3A">
            <w:rPr>
              <w:b/>
              <w:sz w:val="16"/>
            </w:rPr>
            <w:t>SRL</w:t>
          </w:r>
          <w:r w:rsidR="00483E3A">
            <w:rPr>
              <w:b/>
              <w:color w:val="000080"/>
              <w:sz w:val="16"/>
            </w:rPr>
            <w:t xml:space="preserve">  </w:t>
          </w:r>
          <w:r w:rsidR="00642719" w:rsidRPr="00642719">
            <w:rPr>
              <w:sz w:val="16"/>
              <w:szCs w:val="16"/>
            </w:rPr>
            <w:t>Viale</w:t>
          </w:r>
          <w:proofErr w:type="gramEnd"/>
          <w:r w:rsidR="00642719" w:rsidRPr="00642719">
            <w:rPr>
              <w:sz w:val="16"/>
              <w:szCs w:val="16"/>
            </w:rPr>
            <w:t xml:space="preserve"> Giulio </w:t>
          </w:r>
          <w:r w:rsidR="00C10A57">
            <w:rPr>
              <w:sz w:val="16"/>
              <w:szCs w:val="16"/>
            </w:rPr>
            <w:t xml:space="preserve">Cesare 94 </w:t>
          </w:r>
          <w:r w:rsidR="00483E3A" w:rsidRPr="00642719">
            <w:rPr>
              <w:sz w:val="16"/>
              <w:szCs w:val="16"/>
            </w:rPr>
            <w:t xml:space="preserve"> </w:t>
          </w:r>
          <w:r w:rsidR="00C10A57">
            <w:rPr>
              <w:sz w:val="16"/>
              <w:szCs w:val="16"/>
            </w:rPr>
            <w:t xml:space="preserve">Roma 00192 </w:t>
          </w:r>
          <w:r w:rsidR="007F24E8">
            <w:rPr>
              <w:sz w:val="16"/>
              <w:szCs w:val="16"/>
            </w:rPr>
            <w:t>P</w:t>
          </w:r>
          <w:r w:rsidR="00483E3A">
            <w:rPr>
              <w:sz w:val="16"/>
              <w:szCs w:val="16"/>
            </w:rPr>
            <w:t xml:space="preserve"> </w:t>
          </w:r>
          <w:r w:rsidR="00C10A57">
            <w:rPr>
              <w:sz w:val="16"/>
              <w:szCs w:val="16"/>
              <w:lang w:val="fr-FR"/>
            </w:rPr>
            <w:t>Iva</w:t>
          </w:r>
          <w:r w:rsidRPr="00483E3A">
            <w:rPr>
              <w:sz w:val="16"/>
              <w:szCs w:val="16"/>
              <w:lang w:val="fr-FR"/>
            </w:rPr>
            <w:t xml:space="preserve"> 07574531005</w:t>
          </w:r>
          <w:r w:rsidR="00483E3A" w:rsidRPr="00483E3A">
            <w:rPr>
              <w:sz w:val="16"/>
              <w:szCs w:val="16"/>
              <w:lang w:val="fr-FR"/>
            </w:rPr>
            <w:t xml:space="preserve">  </w:t>
          </w:r>
          <w:r w:rsidR="00C10A57" w:rsidRPr="006B3445">
            <w:rPr>
              <w:sz w:val="16"/>
              <w:szCs w:val="16"/>
            </w:rPr>
            <w:t xml:space="preserve">Tel </w:t>
          </w:r>
          <w:r w:rsidR="00642719" w:rsidRPr="006B3445">
            <w:rPr>
              <w:sz w:val="16"/>
              <w:szCs w:val="16"/>
            </w:rPr>
            <w:t>366.6302332</w:t>
          </w:r>
          <w:r w:rsidR="00483E3A" w:rsidRPr="006B3445">
            <w:rPr>
              <w:sz w:val="16"/>
              <w:szCs w:val="16"/>
            </w:rPr>
            <w:t xml:space="preserve">  </w:t>
          </w:r>
          <w:hyperlink r:id="rId1" w:history="1">
            <w:r w:rsidR="00953802" w:rsidRPr="006B3445">
              <w:rPr>
                <w:rStyle w:val="Collegamentoipertestuale"/>
                <w:sz w:val="16"/>
                <w:szCs w:val="16"/>
              </w:rPr>
              <w:t>master@taxconsulting.it</w:t>
            </w:r>
          </w:hyperlink>
          <w:r w:rsidR="00C10A57">
            <w:t xml:space="preserve"> </w:t>
          </w:r>
          <w:r w:rsidR="00C10A57" w:rsidRPr="006B3445">
            <w:rPr>
              <w:sz w:val="16"/>
              <w:szCs w:val="16"/>
            </w:rPr>
            <w:t>www.taxconsulting.it</w:t>
          </w:r>
        </w:p>
      </w:tc>
    </w:tr>
    <w:tr w:rsidR="00372667" w:rsidRPr="00307E59" w:rsidTr="00483E3A">
      <w:trPr>
        <w:gridBefore w:val="2"/>
        <w:wBefore w:w="17623" w:type="dxa"/>
        <w:trHeight w:val="444"/>
      </w:trPr>
      <w:tc>
        <w:tcPr>
          <w:tcW w:w="709" w:type="dxa"/>
          <w:shd w:val="clear" w:color="auto" w:fill="C0C0C0"/>
          <w:vAlign w:val="center"/>
        </w:tcPr>
        <w:p w:rsidR="00372667" w:rsidRPr="006B3445" w:rsidRDefault="00372667" w:rsidP="00483E3A">
          <w:pPr>
            <w:pStyle w:val="Pidipagina"/>
            <w:ind w:left="660"/>
            <w:jc w:val="center"/>
          </w:pPr>
        </w:p>
      </w:tc>
    </w:tr>
  </w:tbl>
  <w:p w:rsidR="00372667" w:rsidRPr="006B3445" w:rsidRDefault="00372667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57" w:rsidRDefault="00C10A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33" w:rsidRDefault="00726033">
      <w:r>
        <w:separator/>
      </w:r>
    </w:p>
  </w:footnote>
  <w:footnote w:type="continuationSeparator" w:id="0">
    <w:p w:rsidR="00726033" w:rsidRDefault="0072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57" w:rsidRDefault="00C10A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9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1620"/>
      <w:gridCol w:w="900"/>
    </w:tblGrid>
    <w:tr w:rsidR="00372667">
      <w:trPr>
        <w:gridBefore w:val="1"/>
        <w:gridAfter w:val="1"/>
        <w:wBefore w:w="900" w:type="dxa"/>
        <w:wAfter w:w="900" w:type="dxa"/>
        <w:trHeight w:val="899"/>
      </w:trPr>
      <w:tc>
        <w:tcPr>
          <w:tcW w:w="1620" w:type="dxa"/>
          <w:shd w:val="clear" w:color="auto" w:fill="C0C0C0"/>
        </w:tcPr>
        <w:p w:rsidR="00372667" w:rsidRDefault="00372667">
          <w:pPr>
            <w:pStyle w:val="Intestazione"/>
            <w:rPr>
              <w:sz w:val="2"/>
            </w:rPr>
          </w:pPr>
        </w:p>
      </w:tc>
    </w:tr>
    <w:tr w:rsidR="00372667">
      <w:trPr>
        <w:trHeight w:val="430"/>
      </w:trPr>
      <w:tc>
        <w:tcPr>
          <w:tcW w:w="3420" w:type="dxa"/>
          <w:gridSpan w:val="3"/>
        </w:tcPr>
        <w:p w:rsidR="00372667" w:rsidRDefault="00483E3A">
          <w:pPr>
            <w:pStyle w:val="Intestazione"/>
            <w:jc w:val="center"/>
            <w:rPr>
              <w:rFonts w:ascii="Times New Roman" w:hAnsi="Times New Roman"/>
              <w:b/>
              <w:color w:val="000080"/>
              <w:sz w:val="32"/>
              <w:lang w:val="en-GB"/>
            </w:rPr>
          </w:pPr>
          <w:r>
            <w:rPr>
              <w:noProof/>
            </w:rPr>
            <w:drawing>
              <wp:inline distT="0" distB="0" distL="0" distR="0" wp14:anchorId="341FF441" wp14:editId="48EA2F17">
                <wp:extent cx="1051370" cy="482280"/>
                <wp:effectExtent l="19050" t="0" r="0" b="0"/>
                <wp:docPr id="1" name="Immagine 1" descr="http://wp.taxconsulting.it/wordpress/wp-content/uploads/2015/12/Logo-bozz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p.taxconsulting.it/wordpress/wp-content/uploads/2015/12/Logo-bozz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711" cy="48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2667">
      <w:trPr>
        <w:trHeight w:val="100"/>
      </w:trPr>
      <w:tc>
        <w:tcPr>
          <w:tcW w:w="3420" w:type="dxa"/>
          <w:gridSpan w:val="3"/>
        </w:tcPr>
        <w:p w:rsidR="00372667" w:rsidRDefault="00372667">
          <w:pPr>
            <w:pStyle w:val="Intestazione"/>
            <w:jc w:val="center"/>
            <w:rPr>
              <w:rFonts w:ascii="Times New Roman" w:hAnsi="Times New Roman"/>
              <w:b/>
              <w:color w:val="000080"/>
              <w:sz w:val="18"/>
              <w:lang w:val="en-GB"/>
            </w:rPr>
          </w:pPr>
        </w:p>
      </w:tc>
    </w:tr>
    <w:tr w:rsidR="00372667">
      <w:trPr>
        <w:gridBefore w:val="1"/>
        <w:gridAfter w:val="1"/>
        <w:wBefore w:w="900" w:type="dxa"/>
        <w:wAfter w:w="900" w:type="dxa"/>
        <w:trHeight w:val="71"/>
      </w:trPr>
      <w:tc>
        <w:tcPr>
          <w:tcW w:w="1620" w:type="dxa"/>
          <w:shd w:val="clear" w:color="auto" w:fill="C0C0C0"/>
        </w:tcPr>
        <w:p w:rsidR="00372667" w:rsidRDefault="00372667">
          <w:pPr>
            <w:pStyle w:val="Intestazione"/>
            <w:jc w:val="center"/>
            <w:rPr>
              <w:rFonts w:ascii="Times New Roman" w:hAnsi="Times New Roman"/>
              <w:b/>
              <w:color w:val="808080"/>
              <w:sz w:val="6"/>
              <w:lang w:val="en-GB"/>
            </w:rPr>
          </w:pPr>
        </w:p>
      </w:tc>
    </w:tr>
  </w:tbl>
  <w:p w:rsidR="00372667" w:rsidRDefault="00372667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57" w:rsidRDefault="00C10A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6981"/>
    <w:multiLevelType w:val="hybridMultilevel"/>
    <w:tmpl w:val="71F08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2834"/>
    <w:multiLevelType w:val="hybridMultilevel"/>
    <w:tmpl w:val="F5AED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724"/>
    <w:multiLevelType w:val="hybridMultilevel"/>
    <w:tmpl w:val="C2FAA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24EB"/>
    <w:multiLevelType w:val="hybridMultilevel"/>
    <w:tmpl w:val="122C9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784"/>
    <w:multiLevelType w:val="hybridMultilevel"/>
    <w:tmpl w:val="2AC6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116D8"/>
    <w:multiLevelType w:val="hybridMultilevel"/>
    <w:tmpl w:val="1804B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C"/>
    <w:rsid w:val="00195064"/>
    <w:rsid w:val="001B28E3"/>
    <w:rsid w:val="001C580F"/>
    <w:rsid w:val="00222BA4"/>
    <w:rsid w:val="002E4450"/>
    <w:rsid w:val="00307E59"/>
    <w:rsid w:val="00372667"/>
    <w:rsid w:val="003E356F"/>
    <w:rsid w:val="00437F62"/>
    <w:rsid w:val="00483E3A"/>
    <w:rsid w:val="0049364F"/>
    <w:rsid w:val="00552E70"/>
    <w:rsid w:val="00564755"/>
    <w:rsid w:val="005C256D"/>
    <w:rsid w:val="005C7073"/>
    <w:rsid w:val="00615CBC"/>
    <w:rsid w:val="00622C1F"/>
    <w:rsid w:val="00642719"/>
    <w:rsid w:val="006871C6"/>
    <w:rsid w:val="006B3445"/>
    <w:rsid w:val="00726033"/>
    <w:rsid w:val="00746E0C"/>
    <w:rsid w:val="007F24E8"/>
    <w:rsid w:val="00871605"/>
    <w:rsid w:val="008F0F1F"/>
    <w:rsid w:val="00953802"/>
    <w:rsid w:val="00A82227"/>
    <w:rsid w:val="00B5552C"/>
    <w:rsid w:val="00B56C59"/>
    <w:rsid w:val="00BA6837"/>
    <w:rsid w:val="00C10A57"/>
    <w:rsid w:val="00C25A1D"/>
    <w:rsid w:val="00C73585"/>
    <w:rsid w:val="00C73B0F"/>
    <w:rsid w:val="00C90A8F"/>
    <w:rsid w:val="00CD53F9"/>
    <w:rsid w:val="00CE5B4D"/>
    <w:rsid w:val="00E73425"/>
    <w:rsid w:val="00EC78A8"/>
    <w:rsid w:val="00ED026A"/>
    <w:rsid w:val="00ED1411"/>
    <w:rsid w:val="00ED39DF"/>
    <w:rsid w:val="00F15F02"/>
    <w:rsid w:val="00F21D0A"/>
    <w:rsid w:val="00F65C5E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6223C-72E4-4387-A285-1B7BAE9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BA4"/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2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2BA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22BA4"/>
    <w:rPr>
      <w:color w:val="0000FF"/>
      <w:u w:val="single"/>
    </w:rPr>
  </w:style>
  <w:style w:type="paragraph" w:styleId="Testofumetto">
    <w:name w:val="Balloon Text"/>
    <w:basedOn w:val="Normale"/>
    <w:semiHidden/>
    <w:rsid w:val="00615CBC"/>
    <w:rPr>
      <w:rFonts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1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@taxconsultin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COPERTINA FAX</vt:lpstr>
    </vt:vector>
  </TitlesOfParts>
  <Company>G&amp;F Ark Studio</Company>
  <LinksUpToDate>false</LinksUpToDate>
  <CharactersWithSpaces>4166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mailto:master@taxconsulting.it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COPERTINA FAX</dc:title>
  <dc:creator>Vincenzo Giostra</dc:creator>
  <cp:lastModifiedBy>User</cp:lastModifiedBy>
  <cp:revision>2</cp:revision>
  <cp:lastPrinted>2006-09-04T08:55:00Z</cp:lastPrinted>
  <dcterms:created xsi:type="dcterms:W3CDTF">2017-03-03T11:35:00Z</dcterms:created>
  <dcterms:modified xsi:type="dcterms:W3CDTF">2017-03-03T11:35:00Z</dcterms:modified>
</cp:coreProperties>
</file>