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48" w:rsidRPr="00203D0A" w:rsidRDefault="005956C5" w:rsidP="00310F67">
      <w:pPr>
        <w:pStyle w:val="dottger1"/>
        <w:spacing w:before="0" w:after="0" w:afterAutospacing="0" w:line="360" w:lineRule="auto"/>
        <w:ind w:left="0" w:right="0"/>
        <w:rPr>
          <w:b/>
          <w:sz w:val="56"/>
          <w:szCs w:val="56"/>
        </w:rPr>
      </w:pPr>
      <w:bookmarkStart w:id="0" w:name="_GoBack"/>
      <w:bookmarkEnd w:id="0"/>
      <w:r>
        <w:rPr>
          <w:b/>
          <w:sz w:val="56"/>
          <w:szCs w:val="56"/>
        </w:rPr>
        <w:t>La</w:t>
      </w:r>
      <w:r w:rsidR="001A4AA3">
        <w:rPr>
          <w:b/>
          <w:sz w:val="56"/>
          <w:szCs w:val="56"/>
        </w:rPr>
        <w:t xml:space="preserve"> </w:t>
      </w:r>
      <w:r>
        <w:rPr>
          <w:b/>
          <w:sz w:val="56"/>
          <w:szCs w:val="56"/>
        </w:rPr>
        <w:t>notifica</w:t>
      </w:r>
      <w:r w:rsidR="00053561" w:rsidRPr="005A0879">
        <w:rPr>
          <w:b/>
          <w:sz w:val="56"/>
          <w:szCs w:val="56"/>
        </w:rPr>
        <w:t xml:space="preserve"> </w:t>
      </w:r>
      <w:r w:rsidR="005A0879" w:rsidRPr="005A0879">
        <w:rPr>
          <w:b/>
          <w:sz w:val="56"/>
          <w:szCs w:val="56"/>
        </w:rPr>
        <w:t>irregolare</w:t>
      </w:r>
      <w:r>
        <w:rPr>
          <w:b/>
          <w:sz w:val="56"/>
          <w:szCs w:val="56"/>
        </w:rPr>
        <w:t xml:space="preserve"> invalida l’accertamento</w:t>
      </w:r>
    </w:p>
    <w:p w:rsidR="00497E86" w:rsidRPr="005874E4" w:rsidRDefault="00497E86" w:rsidP="00310F67">
      <w:pPr>
        <w:pStyle w:val="dottger1"/>
        <w:spacing w:before="0" w:after="0" w:afterAutospacing="0" w:line="360" w:lineRule="auto"/>
        <w:ind w:left="0" w:right="0"/>
      </w:pPr>
    </w:p>
    <w:p w:rsidR="009C2B50" w:rsidRDefault="009C2B50" w:rsidP="00902302">
      <w:pPr>
        <w:pStyle w:val="dottger1"/>
        <w:spacing w:after="0" w:line="360" w:lineRule="auto"/>
      </w:pPr>
    </w:p>
    <w:p w:rsidR="001A4AA3" w:rsidRPr="001A4AA3" w:rsidRDefault="009C2B50" w:rsidP="001A4AA3">
      <w:pPr>
        <w:pStyle w:val="dottger1"/>
        <w:spacing w:before="0" w:after="0" w:afterAutospacing="0" w:line="360" w:lineRule="auto"/>
        <w:ind w:left="0" w:right="0"/>
        <w:rPr>
          <w:sz w:val="28"/>
          <w:szCs w:val="28"/>
        </w:rPr>
      </w:pPr>
      <w:r w:rsidRPr="001A4AA3">
        <w:rPr>
          <w:sz w:val="28"/>
          <w:szCs w:val="28"/>
        </w:rPr>
        <w:t xml:space="preserve">La notifica degli atti tributari è il procedimento con il quale l'atto amministrativo di imposizione tributaria viene portato a legale conoscenza del destinatario e rappresenta una condizione di efficacia dello stesso (si veda, </w:t>
      </w:r>
      <w:r w:rsidR="008426AC" w:rsidRPr="001A4AA3">
        <w:rPr>
          <w:sz w:val="28"/>
          <w:szCs w:val="28"/>
        </w:rPr>
        <w:t xml:space="preserve">a tal proposito </w:t>
      </w:r>
      <w:r w:rsidRPr="001A4AA3">
        <w:rPr>
          <w:sz w:val="28"/>
          <w:szCs w:val="28"/>
        </w:rPr>
        <w:t>Cass., Sez. Unite, 2 ottobre 2015, n. 19704)</w:t>
      </w:r>
      <w:r w:rsidR="001A4AA3" w:rsidRPr="001A4AA3">
        <w:rPr>
          <w:sz w:val="28"/>
          <w:szCs w:val="28"/>
        </w:rPr>
        <w:t>.</w:t>
      </w:r>
    </w:p>
    <w:p w:rsidR="001A4AA3" w:rsidRPr="001A4AA3" w:rsidRDefault="001A4AA3" w:rsidP="001A4AA3">
      <w:pPr>
        <w:pStyle w:val="dottger1"/>
        <w:spacing w:before="0" w:after="0" w:afterAutospacing="0" w:line="360" w:lineRule="auto"/>
        <w:ind w:left="0" w:right="0"/>
        <w:rPr>
          <w:sz w:val="28"/>
          <w:szCs w:val="28"/>
        </w:rPr>
      </w:pPr>
      <w:r w:rsidRPr="001A4AA3">
        <w:rPr>
          <w:sz w:val="28"/>
          <w:szCs w:val="28"/>
        </w:rPr>
        <w:t>Ciò significa</w:t>
      </w:r>
      <w:r w:rsidR="009C2B50" w:rsidRPr="001A4AA3">
        <w:rPr>
          <w:sz w:val="28"/>
          <w:szCs w:val="28"/>
        </w:rPr>
        <w:t xml:space="preserve"> </w:t>
      </w:r>
      <w:r w:rsidRPr="001A4AA3">
        <w:rPr>
          <w:sz w:val="28"/>
          <w:szCs w:val="28"/>
        </w:rPr>
        <w:t>che</w:t>
      </w:r>
      <w:r w:rsidR="009C2B50" w:rsidRPr="001A4AA3">
        <w:rPr>
          <w:sz w:val="28"/>
          <w:szCs w:val="28"/>
        </w:rPr>
        <w:t xml:space="preserve">, non rappresentando la notifica un elemento costitutivo dell’atto, essa atterrà alla mera efficacia dell’atto e non alla sua validità. </w:t>
      </w:r>
    </w:p>
    <w:p w:rsidR="009C2B50" w:rsidRPr="001A4AA3" w:rsidRDefault="001A4AA3" w:rsidP="001A4AA3">
      <w:pPr>
        <w:pStyle w:val="dottger1"/>
        <w:spacing w:before="0" w:after="0" w:afterAutospacing="0" w:line="360" w:lineRule="auto"/>
        <w:ind w:left="0" w:right="0"/>
        <w:rPr>
          <w:sz w:val="28"/>
          <w:szCs w:val="28"/>
        </w:rPr>
      </w:pPr>
      <w:r w:rsidRPr="001A4AA3">
        <w:rPr>
          <w:sz w:val="28"/>
          <w:szCs w:val="28"/>
        </w:rPr>
        <w:t>Ed allora</w:t>
      </w:r>
      <w:r>
        <w:rPr>
          <w:sz w:val="28"/>
          <w:szCs w:val="28"/>
        </w:rPr>
        <w:t>,</w:t>
      </w:r>
      <w:r w:rsidRPr="001A4AA3">
        <w:rPr>
          <w:sz w:val="28"/>
          <w:szCs w:val="28"/>
        </w:rPr>
        <w:t xml:space="preserve"> ne deriva </w:t>
      </w:r>
      <w:r w:rsidR="009C2B50" w:rsidRPr="001A4AA3">
        <w:rPr>
          <w:sz w:val="28"/>
          <w:szCs w:val="28"/>
        </w:rPr>
        <w:t>sostanzialmente che il vizio di nullità della notifica sarà del tutto irrilevante ove essa abbia raggiunto il proprio scopo in quanto il destinatario ha impugnato l'atto, che si presume viziato, entro il termine di decadenza. Se, invece, il vizio di nullità della notifica venisse contestato attraverso l'impugnazione dell'atto consequenziale, la sussistenza del vizio accertata dal giudice determinerà l’illegittimità dell'atto impugnato e dell'atto presupposto (illegittimità derivata).</w:t>
      </w:r>
    </w:p>
    <w:p w:rsidR="00B41A12" w:rsidRPr="001A4AA3" w:rsidRDefault="00B42481" w:rsidP="001A4AA3">
      <w:pPr>
        <w:pStyle w:val="dottger1"/>
        <w:spacing w:before="0" w:after="0" w:afterAutospacing="0" w:line="360" w:lineRule="auto"/>
        <w:ind w:left="0" w:right="0"/>
        <w:rPr>
          <w:sz w:val="28"/>
          <w:szCs w:val="28"/>
        </w:rPr>
      </w:pPr>
      <w:r>
        <w:rPr>
          <w:sz w:val="28"/>
          <w:szCs w:val="28"/>
        </w:rPr>
        <w:t>Ciò premesso, s</w:t>
      </w:r>
      <w:r w:rsidR="008426AC" w:rsidRPr="001A4AA3">
        <w:rPr>
          <w:sz w:val="28"/>
          <w:szCs w:val="28"/>
        </w:rPr>
        <w:t xml:space="preserve">ull’argomento interessante la </w:t>
      </w:r>
      <w:r w:rsidR="00D30FA9" w:rsidRPr="001A4AA3">
        <w:rPr>
          <w:sz w:val="28"/>
          <w:szCs w:val="28"/>
        </w:rPr>
        <w:t>pronuncia</w:t>
      </w:r>
      <w:r w:rsidR="00B41A12" w:rsidRPr="001A4AA3">
        <w:rPr>
          <w:sz w:val="28"/>
          <w:szCs w:val="28"/>
        </w:rPr>
        <w:t xml:space="preserve"> della</w:t>
      </w:r>
      <w:r w:rsidR="00D30FA9" w:rsidRPr="001A4AA3">
        <w:rPr>
          <w:sz w:val="28"/>
          <w:szCs w:val="28"/>
        </w:rPr>
        <w:t xml:space="preserve"> </w:t>
      </w:r>
      <w:r w:rsidR="00B41A12" w:rsidRPr="001A4AA3">
        <w:rPr>
          <w:b/>
          <w:sz w:val="28"/>
          <w:szCs w:val="28"/>
        </w:rPr>
        <w:t>Suprema Corte Sez. V, sentenza del 20 dicembre 2017, n. 30563</w:t>
      </w:r>
      <w:r w:rsidR="00B41A12" w:rsidRPr="001A4AA3">
        <w:rPr>
          <w:sz w:val="28"/>
          <w:szCs w:val="28"/>
        </w:rPr>
        <w:t xml:space="preserve"> secondo cui</w:t>
      </w:r>
      <w:r>
        <w:rPr>
          <w:sz w:val="28"/>
          <w:szCs w:val="28"/>
        </w:rPr>
        <w:t>, invece,</w:t>
      </w:r>
      <w:r w:rsidR="00B41A12" w:rsidRPr="001A4AA3">
        <w:rPr>
          <w:sz w:val="28"/>
          <w:szCs w:val="28"/>
        </w:rPr>
        <w:t xml:space="preserve"> </w:t>
      </w:r>
      <w:r w:rsidR="00341B32" w:rsidRPr="001A4AA3">
        <w:rPr>
          <w:sz w:val="28"/>
          <w:szCs w:val="28"/>
        </w:rPr>
        <w:t>&lt;&lt;</w:t>
      </w:r>
      <w:r w:rsidR="00B41A12" w:rsidRPr="001A4AA3">
        <w:rPr>
          <w:b/>
          <w:sz w:val="28"/>
          <w:szCs w:val="28"/>
        </w:rPr>
        <w:t>a</w:t>
      </w:r>
      <w:r w:rsidR="004E2507" w:rsidRPr="001A4AA3">
        <w:rPr>
          <w:b/>
          <w:sz w:val="28"/>
          <w:szCs w:val="28"/>
        </w:rPr>
        <w:t>nche ove la notifica abbia raggiunto il suo scopo con effetto sanante, ciò non esclude che debba essere comunque valutato in concreto il tempestivo esercizio del potere accertativo e/o impositivo da parte dell'Amministrazione, ove eccepito dalla contribuente</w:t>
      </w:r>
      <w:r w:rsidR="004E2507" w:rsidRPr="001A4AA3">
        <w:rPr>
          <w:sz w:val="28"/>
          <w:szCs w:val="28"/>
        </w:rPr>
        <w:t>.</w:t>
      </w:r>
      <w:r w:rsidR="00341B32" w:rsidRPr="001A4AA3">
        <w:rPr>
          <w:sz w:val="28"/>
          <w:szCs w:val="28"/>
        </w:rPr>
        <w:t>&gt;&gt;</w:t>
      </w:r>
      <w:r w:rsidR="0060679D" w:rsidRPr="001A4AA3">
        <w:rPr>
          <w:sz w:val="28"/>
          <w:szCs w:val="28"/>
        </w:rPr>
        <w:t>.</w:t>
      </w:r>
    </w:p>
    <w:p w:rsidR="00D81B1B" w:rsidRPr="001A4AA3" w:rsidRDefault="001340D3" w:rsidP="001A4AA3">
      <w:pPr>
        <w:pStyle w:val="dottger1"/>
        <w:spacing w:before="0" w:after="0" w:afterAutospacing="0" w:line="360" w:lineRule="auto"/>
        <w:ind w:left="0" w:right="0"/>
        <w:rPr>
          <w:sz w:val="28"/>
          <w:szCs w:val="28"/>
        </w:rPr>
      </w:pPr>
      <w:r w:rsidRPr="001A4AA3">
        <w:rPr>
          <w:sz w:val="28"/>
          <w:szCs w:val="28"/>
        </w:rPr>
        <w:t>E</w:t>
      </w:r>
      <w:r w:rsidR="00B41A12" w:rsidRPr="001A4AA3">
        <w:rPr>
          <w:sz w:val="28"/>
          <w:szCs w:val="28"/>
        </w:rPr>
        <w:t>bbene</w:t>
      </w:r>
      <w:r w:rsidR="001A4AA3">
        <w:rPr>
          <w:sz w:val="28"/>
          <w:szCs w:val="28"/>
        </w:rPr>
        <w:t>,</w:t>
      </w:r>
      <w:r w:rsidR="004072E5" w:rsidRPr="001A4AA3">
        <w:rPr>
          <w:sz w:val="28"/>
          <w:szCs w:val="28"/>
        </w:rPr>
        <w:t xml:space="preserve"> </w:t>
      </w:r>
      <w:r w:rsidRPr="001A4AA3">
        <w:rPr>
          <w:sz w:val="28"/>
          <w:szCs w:val="28"/>
        </w:rPr>
        <w:t xml:space="preserve">quanto affermato </w:t>
      </w:r>
      <w:r w:rsidR="00B41A12" w:rsidRPr="001A4AA3">
        <w:rPr>
          <w:sz w:val="28"/>
          <w:szCs w:val="28"/>
        </w:rPr>
        <w:t xml:space="preserve">dalla sentenza in esame </w:t>
      </w:r>
      <w:r w:rsidR="00E7457A" w:rsidRPr="001A4AA3">
        <w:rPr>
          <w:sz w:val="28"/>
          <w:szCs w:val="28"/>
        </w:rPr>
        <w:t xml:space="preserve">esprime un principio di diritto in linea con quanto </w:t>
      </w:r>
      <w:r w:rsidR="00E7457A" w:rsidRPr="00AA2F80">
        <w:rPr>
          <w:sz w:val="28"/>
          <w:szCs w:val="28"/>
        </w:rPr>
        <w:t>stabilito, secondo</w:t>
      </w:r>
      <w:r w:rsidR="007709DD" w:rsidRPr="00AA2F80">
        <w:rPr>
          <w:sz w:val="28"/>
          <w:szCs w:val="28"/>
        </w:rPr>
        <w:t xml:space="preserve"> consolidato</w:t>
      </w:r>
      <w:r w:rsidR="00E7457A" w:rsidRPr="00AA2F80">
        <w:rPr>
          <w:sz w:val="28"/>
          <w:szCs w:val="28"/>
        </w:rPr>
        <w:t xml:space="preserve"> orientamento</w:t>
      </w:r>
      <w:r w:rsidR="00AA2F80">
        <w:rPr>
          <w:sz w:val="28"/>
          <w:szCs w:val="28"/>
        </w:rPr>
        <w:t xml:space="preserve"> laddove</w:t>
      </w:r>
      <w:r w:rsidR="007709DD" w:rsidRPr="00AA2F80">
        <w:rPr>
          <w:sz w:val="28"/>
          <w:szCs w:val="28"/>
        </w:rPr>
        <w:t>:</w:t>
      </w:r>
      <w:r w:rsidR="007709DD" w:rsidRPr="001A4AA3">
        <w:rPr>
          <w:sz w:val="28"/>
          <w:szCs w:val="28"/>
        </w:rPr>
        <w:t xml:space="preserve"> &lt;&lt;In tema di atti d'imposizione tributaria, la notificazione non è un requisito di giuridica esistenza e perfezionamento, ma una </w:t>
      </w:r>
      <w:r w:rsidR="007709DD" w:rsidRPr="001A4AA3">
        <w:rPr>
          <w:b/>
          <w:sz w:val="28"/>
          <w:szCs w:val="28"/>
        </w:rPr>
        <w:t>condizione integrativa d'efficacia</w:t>
      </w:r>
      <w:r w:rsidR="007709DD" w:rsidRPr="001A4AA3">
        <w:rPr>
          <w:sz w:val="28"/>
          <w:szCs w:val="28"/>
        </w:rPr>
        <w:t xml:space="preserve">, </w:t>
      </w:r>
      <w:r w:rsidR="004E4FA0" w:rsidRPr="001A4AA3">
        <w:rPr>
          <w:sz w:val="28"/>
          <w:szCs w:val="28"/>
        </w:rPr>
        <w:t>sicché</w:t>
      </w:r>
      <w:r w:rsidR="007709DD" w:rsidRPr="001A4AA3">
        <w:rPr>
          <w:sz w:val="28"/>
          <w:szCs w:val="28"/>
        </w:rPr>
        <w:t xml:space="preserve"> la sua inesistenza o invalidità non determina in via automatica l'inesistenza dell'atto, </w:t>
      </w:r>
      <w:r w:rsidR="007709DD" w:rsidRPr="00B42481">
        <w:rPr>
          <w:b/>
          <w:sz w:val="28"/>
          <w:szCs w:val="28"/>
        </w:rPr>
        <w:lastRenderedPageBreak/>
        <w:t>quando ne risulti inequivoca</w:t>
      </w:r>
      <w:r w:rsidR="004E4FA0">
        <w:rPr>
          <w:b/>
          <w:sz w:val="28"/>
          <w:szCs w:val="28"/>
        </w:rPr>
        <w:t>bilmente</w:t>
      </w:r>
      <w:r w:rsidR="007709DD" w:rsidRPr="00B42481">
        <w:rPr>
          <w:b/>
          <w:sz w:val="28"/>
          <w:szCs w:val="28"/>
        </w:rPr>
        <w:t xml:space="preserve"> la piena conoscenza da parte del contribuente entro il</w:t>
      </w:r>
      <w:r w:rsidR="007709DD" w:rsidRPr="001A4AA3">
        <w:rPr>
          <w:b/>
          <w:sz w:val="28"/>
          <w:szCs w:val="28"/>
        </w:rPr>
        <w:t xml:space="preserve"> termine di decadenza concesso per l'esercizio del potere all'Amministrazione finanziaria, su cui grava il relativo onere probatorio</w:t>
      </w:r>
      <w:r w:rsidR="007709DD" w:rsidRPr="001A4AA3">
        <w:rPr>
          <w:sz w:val="28"/>
          <w:szCs w:val="28"/>
        </w:rPr>
        <w:t>." (Cass. n.8374/2015) e che</w:t>
      </w:r>
      <w:r w:rsidR="00B42481">
        <w:rPr>
          <w:sz w:val="28"/>
          <w:szCs w:val="28"/>
        </w:rPr>
        <w:t>,</w:t>
      </w:r>
      <w:r w:rsidR="007709DD" w:rsidRPr="001A4AA3">
        <w:rPr>
          <w:sz w:val="28"/>
          <w:szCs w:val="28"/>
        </w:rPr>
        <w:t xml:space="preserve"> la sanatoria della </w:t>
      </w:r>
      <w:r w:rsidR="007709DD" w:rsidRPr="001A4AA3">
        <w:rPr>
          <w:b/>
          <w:sz w:val="28"/>
          <w:szCs w:val="28"/>
        </w:rPr>
        <w:t>notifica "non esplica alcun effetto sui requisiti di validità dell'avviso di accertamento, non potendo quindi impedire il decorso del termine di decadenza previsto dalla legge per l'esercizio della potestà impositiva</w:t>
      </w:r>
      <w:r w:rsidR="007709DD" w:rsidRPr="001A4AA3">
        <w:rPr>
          <w:sz w:val="28"/>
          <w:szCs w:val="28"/>
        </w:rPr>
        <w:t>, eventualmente maturato precedentemente al fatto sanante</w:t>
      </w:r>
      <w:r w:rsidR="00B42481">
        <w:rPr>
          <w:sz w:val="28"/>
          <w:szCs w:val="28"/>
        </w:rPr>
        <w:t>. Va però precisato che</w:t>
      </w:r>
      <w:r w:rsidR="007709DD" w:rsidRPr="001A4AA3">
        <w:rPr>
          <w:sz w:val="28"/>
          <w:szCs w:val="28"/>
        </w:rPr>
        <w:t xml:space="preserve">, tale decadenza dell'Amministrazione finanziaria dal potere di accertamento, non producendo l'inesistenza degli atti impositivi successivamente emanati, </w:t>
      </w:r>
      <w:r w:rsidR="007709DD" w:rsidRPr="001A4AA3">
        <w:rPr>
          <w:b/>
          <w:sz w:val="28"/>
          <w:szCs w:val="28"/>
        </w:rPr>
        <w:t>va dedotta dal contribuente come specifico vizio nel ricorso introduttivo</w:t>
      </w:r>
      <w:r w:rsidR="007709DD" w:rsidRPr="001A4AA3">
        <w:rPr>
          <w:sz w:val="28"/>
          <w:szCs w:val="28"/>
        </w:rPr>
        <w:t xml:space="preserve"> dinanzi alle commissioni tributarie, dovendo escludersi un potere di declaratoria d'ufficio del giudice&gt;&gt;.</w:t>
      </w:r>
      <w:r w:rsidR="006F374C">
        <w:rPr>
          <w:sz w:val="28"/>
          <w:szCs w:val="28"/>
        </w:rPr>
        <w:t xml:space="preserve"> </w:t>
      </w:r>
      <w:r w:rsidR="007709DD" w:rsidRPr="001A4AA3">
        <w:rPr>
          <w:sz w:val="28"/>
          <w:szCs w:val="28"/>
        </w:rPr>
        <w:t>(Cass. n.1088/2013).</w:t>
      </w:r>
    </w:p>
    <w:p w:rsidR="00D81B1B" w:rsidRPr="001A4AA3" w:rsidRDefault="00341B32" w:rsidP="001A4AA3">
      <w:pPr>
        <w:pStyle w:val="dottger1"/>
        <w:spacing w:before="0" w:after="0" w:afterAutospacing="0" w:line="360" w:lineRule="auto"/>
        <w:ind w:left="0" w:right="0"/>
        <w:rPr>
          <w:sz w:val="28"/>
          <w:szCs w:val="28"/>
        </w:rPr>
      </w:pPr>
      <w:r w:rsidRPr="001A4AA3">
        <w:rPr>
          <w:sz w:val="28"/>
          <w:szCs w:val="28"/>
        </w:rPr>
        <w:t>In particolare</w:t>
      </w:r>
      <w:r w:rsidR="001A4AA3">
        <w:rPr>
          <w:sz w:val="28"/>
          <w:szCs w:val="28"/>
        </w:rPr>
        <w:t>,</w:t>
      </w:r>
      <w:r w:rsidRPr="001A4AA3">
        <w:rPr>
          <w:sz w:val="28"/>
          <w:szCs w:val="28"/>
        </w:rPr>
        <w:t xml:space="preserve"> nel contenzioso in esame </w:t>
      </w:r>
      <w:r w:rsidR="0015477F" w:rsidRPr="001A4AA3">
        <w:rPr>
          <w:sz w:val="28"/>
          <w:szCs w:val="28"/>
        </w:rPr>
        <w:t xml:space="preserve">la società contribuente aveva ricevuto una rettifica del reddito d’impresa laddove la notifica era assolutamente irregolare </w:t>
      </w:r>
      <w:r w:rsidR="002D5F59">
        <w:rPr>
          <w:sz w:val="28"/>
          <w:szCs w:val="28"/>
        </w:rPr>
        <w:t>anche se la</w:t>
      </w:r>
      <w:r w:rsidR="0015477F" w:rsidRPr="001A4AA3">
        <w:rPr>
          <w:sz w:val="28"/>
          <w:szCs w:val="28"/>
        </w:rPr>
        <w:t xml:space="preserve"> società ricorrente ne era venuta </w:t>
      </w:r>
      <w:r w:rsidR="00FB6573">
        <w:rPr>
          <w:sz w:val="28"/>
          <w:szCs w:val="28"/>
        </w:rPr>
        <w:t>in ogni caso</w:t>
      </w:r>
      <w:r w:rsidR="0015477F" w:rsidRPr="001A4AA3">
        <w:rPr>
          <w:sz w:val="28"/>
          <w:szCs w:val="28"/>
        </w:rPr>
        <w:t xml:space="preserve"> a conoscenza per difendersi in giudizio. Secondo il giudice di appello, l'atto di accertamento aveva raggiunto il suo scopo e ciò aveva determinato la sanatoria di eventuali vizi della notifica ed aveva escluso la decadenza dell'Amministrazione dalla potestà accertativa.</w:t>
      </w:r>
    </w:p>
    <w:p w:rsidR="00341B32" w:rsidRPr="001A4AA3" w:rsidRDefault="00E41962" w:rsidP="001A4AA3">
      <w:pPr>
        <w:pStyle w:val="dottger1"/>
        <w:spacing w:before="0" w:after="0" w:afterAutospacing="0" w:line="360" w:lineRule="auto"/>
        <w:ind w:left="0" w:right="0"/>
        <w:rPr>
          <w:sz w:val="28"/>
          <w:szCs w:val="28"/>
        </w:rPr>
      </w:pPr>
      <w:r w:rsidRPr="001A4AA3">
        <w:rPr>
          <w:sz w:val="28"/>
          <w:szCs w:val="28"/>
        </w:rPr>
        <w:t>E</w:t>
      </w:r>
      <w:r w:rsidR="009D5615">
        <w:rPr>
          <w:sz w:val="28"/>
          <w:szCs w:val="28"/>
        </w:rPr>
        <w:t>cco che</w:t>
      </w:r>
      <w:r w:rsidR="001A4AA3">
        <w:rPr>
          <w:sz w:val="28"/>
          <w:szCs w:val="28"/>
        </w:rPr>
        <w:t>,</w:t>
      </w:r>
      <w:r w:rsidRPr="001A4AA3">
        <w:rPr>
          <w:sz w:val="28"/>
          <w:szCs w:val="28"/>
        </w:rPr>
        <w:t xml:space="preserve"> per gli Ermellini, in accoglimento del ricorso, </w:t>
      </w:r>
      <w:r w:rsidR="00B5314A" w:rsidRPr="001A4AA3">
        <w:rPr>
          <w:sz w:val="28"/>
          <w:szCs w:val="28"/>
        </w:rPr>
        <w:t xml:space="preserve">l'inesistenza della notificazione non determina in via automatica l'inesistenza dell'atto, quando ne risulti </w:t>
      </w:r>
      <w:r w:rsidR="00E72F17">
        <w:rPr>
          <w:sz w:val="28"/>
          <w:szCs w:val="28"/>
        </w:rPr>
        <w:t xml:space="preserve">senza alcun dubbio </w:t>
      </w:r>
      <w:r w:rsidR="00B5314A" w:rsidRPr="001A4AA3">
        <w:rPr>
          <w:sz w:val="28"/>
          <w:szCs w:val="28"/>
        </w:rPr>
        <w:t xml:space="preserve">la piena conoscenza da parte del contribuente, </w:t>
      </w:r>
      <w:r w:rsidR="00B5314A" w:rsidRPr="001A4AA3">
        <w:rPr>
          <w:b/>
          <w:sz w:val="28"/>
          <w:szCs w:val="28"/>
        </w:rPr>
        <w:t>rimarcando tuttavia che ciò doveva essersi verificato entro il termine di decadenza concesso all'Ufficio per adottare e notificare il provvedimento amministrativo tributario, nel qual caso grava sull'Ufficio stesso l'onere di provare la piena conoscenza dell'atto da parte del contribuente e la sua acquisizione entro il predetto termine di decadenza</w:t>
      </w:r>
      <w:r w:rsidR="00B5314A" w:rsidRPr="001A4AA3">
        <w:rPr>
          <w:sz w:val="28"/>
          <w:szCs w:val="28"/>
        </w:rPr>
        <w:t>.</w:t>
      </w:r>
    </w:p>
    <w:p w:rsidR="001340D3" w:rsidRPr="001A4AA3" w:rsidRDefault="00850963" w:rsidP="001A4AA3">
      <w:pPr>
        <w:pStyle w:val="dottger1"/>
        <w:spacing w:before="0" w:after="0" w:afterAutospacing="0" w:line="360" w:lineRule="auto"/>
        <w:ind w:left="0" w:right="0"/>
        <w:rPr>
          <w:sz w:val="28"/>
          <w:szCs w:val="28"/>
        </w:rPr>
      </w:pPr>
      <w:r w:rsidRPr="001A4AA3">
        <w:rPr>
          <w:sz w:val="28"/>
          <w:szCs w:val="28"/>
        </w:rPr>
        <w:t xml:space="preserve">In sostanza, la Suprema Corte, nel </w:t>
      </w:r>
      <w:r w:rsidR="001A4AA3" w:rsidRPr="001A4AA3">
        <w:rPr>
          <w:sz w:val="28"/>
          <w:szCs w:val="28"/>
        </w:rPr>
        <w:t>considerare</w:t>
      </w:r>
      <w:r w:rsidRPr="001A4AA3">
        <w:rPr>
          <w:sz w:val="28"/>
          <w:szCs w:val="28"/>
        </w:rPr>
        <w:t xml:space="preserve"> erronea la decisione di appello per avere ritenuto sanabile il difetto di notifica dell'avviso di accertamento per </w:t>
      </w:r>
      <w:r w:rsidRPr="001A4AA3">
        <w:rPr>
          <w:sz w:val="28"/>
          <w:szCs w:val="28"/>
        </w:rPr>
        <w:lastRenderedPageBreak/>
        <w:t>raggiungimento dello scopo, ha chiarito che la inesistenza giuridica della notifica avrebbe dovuto condurre ad una pronuncia di insuscettibilità di sanatoria.</w:t>
      </w:r>
      <w:r w:rsidR="00F83308" w:rsidRPr="001A4AA3">
        <w:rPr>
          <w:sz w:val="28"/>
          <w:szCs w:val="28"/>
          <w:highlight w:val="green"/>
        </w:rPr>
        <w:t xml:space="preserve"> </w:t>
      </w:r>
    </w:p>
    <w:p w:rsidR="001340D3" w:rsidRPr="005874E4" w:rsidRDefault="001340D3" w:rsidP="00902302">
      <w:pPr>
        <w:pStyle w:val="dottger1"/>
        <w:spacing w:after="0" w:line="360" w:lineRule="auto"/>
      </w:pPr>
    </w:p>
    <w:p w:rsidR="00CA6A6A" w:rsidRPr="005874E4" w:rsidRDefault="005F7D24" w:rsidP="00902302">
      <w:pPr>
        <w:pStyle w:val="dottger1"/>
        <w:spacing w:before="0" w:after="0" w:afterAutospacing="0" w:line="360" w:lineRule="auto"/>
        <w:ind w:left="0" w:right="0"/>
        <w:rPr>
          <w:b/>
        </w:rPr>
      </w:pPr>
      <w:r w:rsidRPr="005874E4">
        <w:t xml:space="preserve">Lecce, </w:t>
      </w:r>
      <w:r w:rsidR="004E4FA0">
        <w:t>23</w:t>
      </w:r>
      <w:r w:rsidR="005732C4" w:rsidRPr="005874E4">
        <w:t xml:space="preserve"> </w:t>
      </w:r>
      <w:r w:rsidR="00E72087">
        <w:t>gennaio</w:t>
      </w:r>
      <w:r w:rsidR="00CA6A6A" w:rsidRPr="005874E4">
        <w:t xml:space="preserve"> </w:t>
      </w:r>
      <w:r w:rsidR="00637798" w:rsidRPr="005874E4">
        <w:t>201</w:t>
      </w:r>
      <w:r w:rsidR="00E72087">
        <w:t>8</w:t>
      </w:r>
      <w:r w:rsidRPr="005874E4">
        <w:t xml:space="preserve">                            </w:t>
      </w:r>
      <w:r w:rsidR="00CA6A6A" w:rsidRPr="005874E4">
        <w:t xml:space="preserve">        </w:t>
      </w:r>
      <w:r w:rsidR="005732C4" w:rsidRPr="005874E4">
        <w:t xml:space="preserve">         </w:t>
      </w:r>
      <w:r w:rsidRPr="005874E4">
        <w:t xml:space="preserve">                 </w:t>
      </w:r>
      <w:r w:rsidR="00CA6A6A" w:rsidRPr="005874E4">
        <w:t xml:space="preserve"> </w:t>
      </w:r>
      <w:r w:rsidR="00CA6A6A" w:rsidRPr="005874E4">
        <w:rPr>
          <w:b/>
        </w:rPr>
        <w:t>Avv. Maurizio Villani</w:t>
      </w:r>
    </w:p>
    <w:p w:rsidR="00FB3898" w:rsidRDefault="004E4FA0" w:rsidP="004E4FA0">
      <w:pPr>
        <w:pStyle w:val="dottger1"/>
        <w:spacing w:before="0" w:after="0" w:afterAutospacing="0" w:line="360" w:lineRule="auto"/>
        <w:ind w:left="5664" w:right="0"/>
        <w:rPr>
          <w:b/>
        </w:rPr>
      </w:pPr>
      <w:r>
        <w:rPr>
          <w:b/>
        </w:rPr>
        <w:t xml:space="preserve">       </w:t>
      </w:r>
      <w:r w:rsidR="00FB3898" w:rsidRPr="005874E4">
        <w:rPr>
          <w:b/>
        </w:rPr>
        <w:t>Avv. Iolanda Pansardi</w:t>
      </w:r>
    </w:p>
    <w:p w:rsidR="004E4FA0" w:rsidRDefault="004E4FA0" w:rsidP="004E4FA0">
      <w:pPr>
        <w:pStyle w:val="dottger1"/>
        <w:spacing w:before="0" w:after="0" w:afterAutospacing="0" w:line="360" w:lineRule="auto"/>
        <w:ind w:left="5664" w:right="0"/>
        <w:rPr>
          <w:b/>
        </w:rPr>
      </w:pPr>
    </w:p>
    <w:p w:rsidR="004E4FA0" w:rsidRDefault="004E4FA0" w:rsidP="004E4FA0">
      <w:pPr>
        <w:pStyle w:val="dottger1"/>
        <w:spacing w:before="0" w:after="0" w:afterAutospacing="0" w:line="360" w:lineRule="auto"/>
        <w:ind w:left="5664" w:right="0"/>
        <w:rPr>
          <w:b/>
        </w:rPr>
      </w:pPr>
    </w:p>
    <w:p w:rsidR="004E4FA0" w:rsidRPr="00F716E2" w:rsidRDefault="004E4FA0" w:rsidP="004E4FA0">
      <w:pPr>
        <w:ind w:left="-822" w:firstLine="822"/>
        <w:jc w:val="center"/>
        <w:rPr>
          <w:rFonts w:ascii="Arial" w:eastAsia="Times New Roman" w:hAnsi="Arial" w:cs="Arial"/>
          <w:b/>
          <w:bCs/>
          <w:sz w:val="24"/>
          <w:szCs w:val="24"/>
          <w:lang w:eastAsia="it-IT"/>
        </w:rPr>
      </w:pPr>
      <w:r w:rsidRPr="00F716E2">
        <w:rPr>
          <w:rFonts w:ascii="Arial" w:eastAsia="Times New Roman" w:hAnsi="Arial" w:cs="Arial"/>
          <w:b/>
          <w:bCs/>
          <w:sz w:val="24"/>
          <w:szCs w:val="24"/>
          <w:lang w:eastAsia="it-IT"/>
        </w:rPr>
        <w:t>AVV. MAURIZIO VILLANI</w:t>
      </w:r>
    </w:p>
    <w:p w:rsidR="004E4FA0" w:rsidRPr="00F716E2" w:rsidRDefault="004E4FA0" w:rsidP="004E4FA0">
      <w:pPr>
        <w:keepNext/>
        <w:ind w:left="-1530" w:firstLine="1530"/>
        <w:jc w:val="center"/>
        <w:outlineLvl w:val="5"/>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 </w:t>
      </w:r>
      <w:r w:rsidRPr="00F716E2">
        <w:rPr>
          <w:rFonts w:ascii="Arial" w:eastAsia="Times New Roman" w:hAnsi="Arial" w:cs="Arial"/>
          <w:b/>
          <w:bCs/>
          <w:sz w:val="24"/>
          <w:szCs w:val="24"/>
          <w:lang w:eastAsia="it-IT"/>
        </w:rPr>
        <w:t>Avvocato Tributarista in Lecce</w:t>
      </w:r>
    </w:p>
    <w:p w:rsidR="004E4FA0" w:rsidRPr="00F716E2" w:rsidRDefault="004E4FA0" w:rsidP="004E4FA0">
      <w:pPr>
        <w:ind w:left="2832"/>
        <w:rPr>
          <w:rFonts w:ascii="Arial" w:eastAsia="Times New Roman" w:hAnsi="Arial" w:cs="Arial"/>
          <w:b/>
          <w:sz w:val="24"/>
          <w:szCs w:val="24"/>
          <w:lang w:eastAsia="it-IT"/>
        </w:rPr>
      </w:pPr>
      <w:r>
        <w:rPr>
          <w:rFonts w:ascii="Arial" w:eastAsia="Times New Roman" w:hAnsi="Arial" w:cs="Arial"/>
          <w:b/>
          <w:sz w:val="24"/>
          <w:szCs w:val="24"/>
          <w:lang w:eastAsia="it-IT"/>
        </w:rPr>
        <w:t xml:space="preserve">       </w:t>
      </w:r>
      <w:r w:rsidRPr="00F716E2">
        <w:rPr>
          <w:rFonts w:ascii="Arial" w:eastAsia="Times New Roman" w:hAnsi="Arial" w:cs="Arial"/>
          <w:b/>
          <w:sz w:val="24"/>
          <w:szCs w:val="24"/>
          <w:lang w:eastAsia="it-IT"/>
        </w:rPr>
        <w:t>Patrocinante in Cassazione</w:t>
      </w:r>
    </w:p>
    <w:p w:rsidR="004E4FA0" w:rsidRPr="00F716E2" w:rsidRDefault="004E4FA0" w:rsidP="004E4FA0">
      <w:pPr>
        <w:ind w:left="-1530"/>
        <w:jc w:val="center"/>
        <w:rPr>
          <w:rFonts w:ascii="Arial" w:eastAsia="Times New Roman" w:hAnsi="Arial" w:cs="Arial"/>
          <w:b/>
          <w:bCs/>
          <w:sz w:val="24"/>
          <w:szCs w:val="24"/>
          <w:lang w:eastAsia="it-IT"/>
        </w:rPr>
      </w:pPr>
      <w:r>
        <w:t xml:space="preserve">                        </w:t>
      </w:r>
      <w:hyperlink r:id="rId8" w:history="1">
        <w:r w:rsidRPr="00F716E2">
          <w:rPr>
            <w:rFonts w:ascii="Arial" w:eastAsia="Times New Roman" w:hAnsi="Arial" w:cs="Arial"/>
            <w:b/>
            <w:bCs/>
            <w:color w:val="0000FF"/>
            <w:sz w:val="24"/>
            <w:szCs w:val="24"/>
            <w:u w:val="single"/>
            <w:lang w:eastAsia="it-IT"/>
          </w:rPr>
          <w:t>www.studiotributariovillani.it</w:t>
        </w:r>
      </w:hyperlink>
      <w:r w:rsidRPr="00F716E2">
        <w:rPr>
          <w:rFonts w:ascii="Arial" w:eastAsia="Times New Roman" w:hAnsi="Arial" w:cs="Arial"/>
          <w:b/>
          <w:bCs/>
          <w:sz w:val="24"/>
          <w:szCs w:val="24"/>
          <w:lang w:eastAsia="it-IT"/>
        </w:rPr>
        <w:t xml:space="preserve"> - e-mail </w:t>
      </w:r>
      <w:hyperlink r:id="rId9" w:history="1">
        <w:r w:rsidRPr="00F716E2">
          <w:rPr>
            <w:rFonts w:ascii="Arial" w:eastAsia="Times New Roman" w:hAnsi="Arial" w:cs="Arial"/>
            <w:b/>
            <w:bCs/>
            <w:color w:val="0000FF"/>
            <w:sz w:val="24"/>
            <w:szCs w:val="24"/>
            <w:u w:val="single"/>
            <w:lang w:eastAsia="it-IT"/>
          </w:rPr>
          <w:t>avvocato@studiotributariovillani.it</w:t>
        </w:r>
      </w:hyperlink>
    </w:p>
    <w:p w:rsidR="004E4FA0" w:rsidRPr="005874E4" w:rsidRDefault="004E4FA0" w:rsidP="004E4FA0">
      <w:pPr>
        <w:pStyle w:val="dottger1"/>
        <w:spacing w:before="0" w:after="0" w:afterAutospacing="0" w:line="360" w:lineRule="auto"/>
        <w:ind w:left="5664" w:right="0"/>
        <w:rPr>
          <w:b/>
        </w:rPr>
      </w:pPr>
    </w:p>
    <w:p w:rsidR="001F4DB3" w:rsidRPr="005874E4" w:rsidRDefault="001F4DB3" w:rsidP="00310F67">
      <w:pPr>
        <w:pStyle w:val="dottger1"/>
        <w:spacing w:before="0" w:after="0" w:afterAutospacing="0" w:line="360" w:lineRule="auto"/>
        <w:ind w:left="0" w:right="0"/>
        <w:rPr>
          <w:b/>
        </w:rPr>
      </w:pPr>
    </w:p>
    <w:p w:rsidR="001F4DB3" w:rsidRPr="005874E4" w:rsidRDefault="001F4DB3" w:rsidP="00310F67">
      <w:pPr>
        <w:spacing w:after="0" w:line="360" w:lineRule="auto"/>
        <w:jc w:val="both"/>
        <w:rPr>
          <w:rFonts w:ascii="Times New Roman" w:hAnsi="Times New Roman" w:cs="Times New Roman"/>
          <w:b/>
          <w:sz w:val="24"/>
          <w:szCs w:val="24"/>
        </w:rPr>
      </w:pPr>
    </w:p>
    <w:p w:rsidR="001F4DB3" w:rsidRPr="005874E4" w:rsidRDefault="001F4DB3" w:rsidP="00310F67">
      <w:pPr>
        <w:pStyle w:val="dottger1"/>
        <w:spacing w:before="0" w:after="0" w:afterAutospacing="0" w:line="360" w:lineRule="auto"/>
        <w:ind w:left="0" w:right="0"/>
        <w:rPr>
          <w:b/>
        </w:rPr>
      </w:pPr>
    </w:p>
    <w:sectPr w:rsidR="001F4DB3" w:rsidRPr="005874E4" w:rsidSect="0017188A">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1F5" w:rsidRDefault="001A71F5" w:rsidP="00C402B3">
      <w:pPr>
        <w:spacing w:after="0" w:line="240" w:lineRule="auto"/>
      </w:pPr>
      <w:r>
        <w:separator/>
      </w:r>
    </w:p>
  </w:endnote>
  <w:endnote w:type="continuationSeparator" w:id="0">
    <w:p w:rsidR="001A71F5" w:rsidRDefault="001A71F5" w:rsidP="00C4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D7" w:rsidRDefault="000F57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D7" w:rsidRDefault="000F57D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D7" w:rsidRDefault="000F57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1F5" w:rsidRDefault="001A71F5" w:rsidP="00C402B3">
      <w:pPr>
        <w:spacing w:after="0" w:line="240" w:lineRule="auto"/>
      </w:pPr>
      <w:r>
        <w:separator/>
      </w:r>
    </w:p>
  </w:footnote>
  <w:footnote w:type="continuationSeparator" w:id="0">
    <w:p w:rsidR="001A71F5" w:rsidRDefault="001A71F5" w:rsidP="00C4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D7" w:rsidRDefault="000F57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2165"/>
      <w:docPartObj>
        <w:docPartGallery w:val="Page Numbers (Top of Page)"/>
        <w:docPartUnique/>
      </w:docPartObj>
    </w:sdtPr>
    <w:sdtEndPr/>
    <w:sdtContent>
      <w:p w:rsidR="000F57D7" w:rsidRDefault="000F57D7">
        <w:pPr>
          <w:pStyle w:val="Intestazione"/>
          <w:jc w:val="right"/>
        </w:pPr>
        <w:r>
          <w:fldChar w:fldCharType="begin"/>
        </w:r>
        <w:r>
          <w:instrText>PAGE   \* MERGEFORMAT</w:instrText>
        </w:r>
        <w:r>
          <w:fldChar w:fldCharType="separate"/>
        </w:r>
        <w:r w:rsidR="002E32E9">
          <w:rPr>
            <w:noProof/>
          </w:rPr>
          <w:t>1</w:t>
        </w:r>
        <w:r>
          <w:fldChar w:fldCharType="end"/>
        </w:r>
      </w:p>
    </w:sdtContent>
  </w:sdt>
  <w:p w:rsidR="000F57D7" w:rsidRDefault="000F57D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D7" w:rsidRDefault="000F57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1E6D"/>
    <w:multiLevelType w:val="multilevel"/>
    <w:tmpl w:val="DC5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A252D"/>
    <w:multiLevelType w:val="multilevel"/>
    <w:tmpl w:val="D9C4BA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371E3D59"/>
    <w:multiLevelType w:val="multilevel"/>
    <w:tmpl w:val="64F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B0C02"/>
    <w:multiLevelType w:val="hybridMultilevel"/>
    <w:tmpl w:val="C3A41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57529D"/>
    <w:multiLevelType w:val="multilevel"/>
    <w:tmpl w:val="1BC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82"/>
    <w:rsid w:val="00000005"/>
    <w:rsid w:val="0000109F"/>
    <w:rsid w:val="00001770"/>
    <w:rsid w:val="000030D7"/>
    <w:rsid w:val="00005BBC"/>
    <w:rsid w:val="00006F6E"/>
    <w:rsid w:val="0001138E"/>
    <w:rsid w:val="000116A4"/>
    <w:rsid w:val="0001348C"/>
    <w:rsid w:val="00014882"/>
    <w:rsid w:val="00014ACC"/>
    <w:rsid w:val="00021B1B"/>
    <w:rsid w:val="00025DFB"/>
    <w:rsid w:val="0002673C"/>
    <w:rsid w:val="000268B2"/>
    <w:rsid w:val="00030BD2"/>
    <w:rsid w:val="00033CB0"/>
    <w:rsid w:val="00034BA7"/>
    <w:rsid w:val="000361C1"/>
    <w:rsid w:val="00037585"/>
    <w:rsid w:val="000377FE"/>
    <w:rsid w:val="000431A8"/>
    <w:rsid w:val="000436A9"/>
    <w:rsid w:val="00043B21"/>
    <w:rsid w:val="0004422D"/>
    <w:rsid w:val="00044A97"/>
    <w:rsid w:val="00044E1F"/>
    <w:rsid w:val="00045041"/>
    <w:rsid w:val="000458CC"/>
    <w:rsid w:val="00046E39"/>
    <w:rsid w:val="00053561"/>
    <w:rsid w:val="00053850"/>
    <w:rsid w:val="00053FE7"/>
    <w:rsid w:val="00056052"/>
    <w:rsid w:val="000572DB"/>
    <w:rsid w:val="00063305"/>
    <w:rsid w:val="000652EC"/>
    <w:rsid w:val="00065783"/>
    <w:rsid w:val="00067682"/>
    <w:rsid w:val="000727F3"/>
    <w:rsid w:val="000763EB"/>
    <w:rsid w:val="000824D6"/>
    <w:rsid w:val="000842A8"/>
    <w:rsid w:val="000850BC"/>
    <w:rsid w:val="00087833"/>
    <w:rsid w:val="00087B29"/>
    <w:rsid w:val="000913CD"/>
    <w:rsid w:val="0009357E"/>
    <w:rsid w:val="00094BB3"/>
    <w:rsid w:val="0009614F"/>
    <w:rsid w:val="00097DE9"/>
    <w:rsid w:val="000A069E"/>
    <w:rsid w:val="000A2C78"/>
    <w:rsid w:val="000A4566"/>
    <w:rsid w:val="000A7EF1"/>
    <w:rsid w:val="000A7FB0"/>
    <w:rsid w:val="000B319C"/>
    <w:rsid w:val="000B32E5"/>
    <w:rsid w:val="000B38E9"/>
    <w:rsid w:val="000B4DCA"/>
    <w:rsid w:val="000B61F3"/>
    <w:rsid w:val="000C12F8"/>
    <w:rsid w:val="000C2BBA"/>
    <w:rsid w:val="000C3D38"/>
    <w:rsid w:val="000C3EE8"/>
    <w:rsid w:val="000C609E"/>
    <w:rsid w:val="000D16A3"/>
    <w:rsid w:val="000D1921"/>
    <w:rsid w:val="000D3BC6"/>
    <w:rsid w:val="000D3F59"/>
    <w:rsid w:val="000D42AF"/>
    <w:rsid w:val="000D5E6E"/>
    <w:rsid w:val="000D6ED3"/>
    <w:rsid w:val="000E0293"/>
    <w:rsid w:val="000E67CF"/>
    <w:rsid w:val="000F1F4E"/>
    <w:rsid w:val="000F21E9"/>
    <w:rsid w:val="000F4FDE"/>
    <w:rsid w:val="000F57D7"/>
    <w:rsid w:val="000F5D1F"/>
    <w:rsid w:val="000F6493"/>
    <w:rsid w:val="000F70BE"/>
    <w:rsid w:val="000F7230"/>
    <w:rsid w:val="00103A27"/>
    <w:rsid w:val="00105EBB"/>
    <w:rsid w:val="001073BA"/>
    <w:rsid w:val="00111FD8"/>
    <w:rsid w:val="0011207E"/>
    <w:rsid w:val="00116B98"/>
    <w:rsid w:val="00117685"/>
    <w:rsid w:val="001218B0"/>
    <w:rsid w:val="001234FA"/>
    <w:rsid w:val="00125C63"/>
    <w:rsid w:val="00125CC0"/>
    <w:rsid w:val="001274BD"/>
    <w:rsid w:val="001328F3"/>
    <w:rsid w:val="00133B5C"/>
    <w:rsid w:val="001340D3"/>
    <w:rsid w:val="00135935"/>
    <w:rsid w:val="001359DD"/>
    <w:rsid w:val="00135F6E"/>
    <w:rsid w:val="00136F83"/>
    <w:rsid w:val="00140A3B"/>
    <w:rsid w:val="0014190A"/>
    <w:rsid w:val="001441C9"/>
    <w:rsid w:val="0014559B"/>
    <w:rsid w:val="00145C02"/>
    <w:rsid w:val="00147327"/>
    <w:rsid w:val="001531E1"/>
    <w:rsid w:val="0015477F"/>
    <w:rsid w:val="00155C44"/>
    <w:rsid w:val="00156C04"/>
    <w:rsid w:val="001632E0"/>
    <w:rsid w:val="00163F42"/>
    <w:rsid w:val="0016506A"/>
    <w:rsid w:val="00165C4C"/>
    <w:rsid w:val="00167584"/>
    <w:rsid w:val="0017188A"/>
    <w:rsid w:val="00171E40"/>
    <w:rsid w:val="0017358A"/>
    <w:rsid w:val="00175F59"/>
    <w:rsid w:val="0017706A"/>
    <w:rsid w:val="00177EB9"/>
    <w:rsid w:val="001803C7"/>
    <w:rsid w:val="001810B7"/>
    <w:rsid w:val="001820DB"/>
    <w:rsid w:val="001854DD"/>
    <w:rsid w:val="00186424"/>
    <w:rsid w:val="0018729F"/>
    <w:rsid w:val="00187DAA"/>
    <w:rsid w:val="001907FA"/>
    <w:rsid w:val="00193C81"/>
    <w:rsid w:val="00195DF8"/>
    <w:rsid w:val="00196D81"/>
    <w:rsid w:val="001A07DA"/>
    <w:rsid w:val="001A1515"/>
    <w:rsid w:val="001A1B4E"/>
    <w:rsid w:val="001A3C9D"/>
    <w:rsid w:val="001A4AA3"/>
    <w:rsid w:val="001A71F5"/>
    <w:rsid w:val="001B0E4E"/>
    <w:rsid w:val="001B116F"/>
    <w:rsid w:val="001B3F7B"/>
    <w:rsid w:val="001B4158"/>
    <w:rsid w:val="001B6055"/>
    <w:rsid w:val="001C12E4"/>
    <w:rsid w:val="001C191E"/>
    <w:rsid w:val="001C234C"/>
    <w:rsid w:val="001C4A00"/>
    <w:rsid w:val="001C4DA9"/>
    <w:rsid w:val="001C5A76"/>
    <w:rsid w:val="001D1A48"/>
    <w:rsid w:val="001D52ED"/>
    <w:rsid w:val="001D73D2"/>
    <w:rsid w:val="001E0990"/>
    <w:rsid w:val="001E22B1"/>
    <w:rsid w:val="001E2816"/>
    <w:rsid w:val="001F0950"/>
    <w:rsid w:val="001F0D12"/>
    <w:rsid w:val="001F23BF"/>
    <w:rsid w:val="001F4DB3"/>
    <w:rsid w:val="001F5D05"/>
    <w:rsid w:val="001F6314"/>
    <w:rsid w:val="001F63E2"/>
    <w:rsid w:val="00200372"/>
    <w:rsid w:val="00200493"/>
    <w:rsid w:val="00201A41"/>
    <w:rsid w:val="00203D0A"/>
    <w:rsid w:val="00206570"/>
    <w:rsid w:val="00210B25"/>
    <w:rsid w:val="00211221"/>
    <w:rsid w:val="00211866"/>
    <w:rsid w:val="002161A7"/>
    <w:rsid w:val="002205CB"/>
    <w:rsid w:val="00230864"/>
    <w:rsid w:val="00231ED1"/>
    <w:rsid w:val="00234FF2"/>
    <w:rsid w:val="002449CC"/>
    <w:rsid w:val="00246D9A"/>
    <w:rsid w:val="002474A1"/>
    <w:rsid w:val="00247DED"/>
    <w:rsid w:val="0025037E"/>
    <w:rsid w:val="002512A1"/>
    <w:rsid w:val="00255BB4"/>
    <w:rsid w:val="00255BC2"/>
    <w:rsid w:val="00261A03"/>
    <w:rsid w:val="002643F2"/>
    <w:rsid w:val="00265F05"/>
    <w:rsid w:val="00266FDC"/>
    <w:rsid w:val="002724A9"/>
    <w:rsid w:val="00272588"/>
    <w:rsid w:val="00272E69"/>
    <w:rsid w:val="002744C4"/>
    <w:rsid w:val="002771AE"/>
    <w:rsid w:val="002774FF"/>
    <w:rsid w:val="00277EA1"/>
    <w:rsid w:val="0028209E"/>
    <w:rsid w:val="00283390"/>
    <w:rsid w:val="0028468D"/>
    <w:rsid w:val="00285004"/>
    <w:rsid w:val="00285556"/>
    <w:rsid w:val="00297B03"/>
    <w:rsid w:val="002A27BE"/>
    <w:rsid w:val="002A3D60"/>
    <w:rsid w:val="002B0698"/>
    <w:rsid w:val="002B50CA"/>
    <w:rsid w:val="002B77E6"/>
    <w:rsid w:val="002C09E8"/>
    <w:rsid w:val="002C14FD"/>
    <w:rsid w:val="002C1743"/>
    <w:rsid w:val="002C4C9B"/>
    <w:rsid w:val="002D5F59"/>
    <w:rsid w:val="002E2D41"/>
    <w:rsid w:val="002E32E9"/>
    <w:rsid w:val="002E3643"/>
    <w:rsid w:val="002E6E31"/>
    <w:rsid w:val="002E7E47"/>
    <w:rsid w:val="002F24B2"/>
    <w:rsid w:val="002F7500"/>
    <w:rsid w:val="00301232"/>
    <w:rsid w:val="00301BD1"/>
    <w:rsid w:val="00302E06"/>
    <w:rsid w:val="00305F84"/>
    <w:rsid w:val="00310F67"/>
    <w:rsid w:val="00314AC1"/>
    <w:rsid w:val="00314F92"/>
    <w:rsid w:val="00316BAF"/>
    <w:rsid w:val="003265AF"/>
    <w:rsid w:val="003303F8"/>
    <w:rsid w:val="003305A1"/>
    <w:rsid w:val="00331BD1"/>
    <w:rsid w:val="00331BD3"/>
    <w:rsid w:val="0033297A"/>
    <w:rsid w:val="003361EE"/>
    <w:rsid w:val="00336535"/>
    <w:rsid w:val="00341B32"/>
    <w:rsid w:val="00343F4D"/>
    <w:rsid w:val="00347B2A"/>
    <w:rsid w:val="00352D59"/>
    <w:rsid w:val="003530D1"/>
    <w:rsid w:val="003547A7"/>
    <w:rsid w:val="0035686F"/>
    <w:rsid w:val="003604D4"/>
    <w:rsid w:val="00360BE4"/>
    <w:rsid w:val="003615FA"/>
    <w:rsid w:val="00364BB6"/>
    <w:rsid w:val="00365657"/>
    <w:rsid w:val="00371274"/>
    <w:rsid w:val="00371985"/>
    <w:rsid w:val="003720FF"/>
    <w:rsid w:val="003723D4"/>
    <w:rsid w:val="003801FF"/>
    <w:rsid w:val="003812F6"/>
    <w:rsid w:val="00381E76"/>
    <w:rsid w:val="00384150"/>
    <w:rsid w:val="003867F7"/>
    <w:rsid w:val="00387B5C"/>
    <w:rsid w:val="00391D2F"/>
    <w:rsid w:val="00394683"/>
    <w:rsid w:val="00397E8A"/>
    <w:rsid w:val="003A0047"/>
    <w:rsid w:val="003A0269"/>
    <w:rsid w:val="003A0989"/>
    <w:rsid w:val="003A352F"/>
    <w:rsid w:val="003A6788"/>
    <w:rsid w:val="003A7BA6"/>
    <w:rsid w:val="003B1875"/>
    <w:rsid w:val="003B4098"/>
    <w:rsid w:val="003B474F"/>
    <w:rsid w:val="003B5AE8"/>
    <w:rsid w:val="003B6316"/>
    <w:rsid w:val="003B7095"/>
    <w:rsid w:val="003B73EE"/>
    <w:rsid w:val="003C18B9"/>
    <w:rsid w:val="003C1DE7"/>
    <w:rsid w:val="003C1E3E"/>
    <w:rsid w:val="003C56DC"/>
    <w:rsid w:val="003C7014"/>
    <w:rsid w:val="003C727B"/>
    <w:rsid w:val="003C7D1F"/>
    <w:rsid w:val="003D0341"/>
    <w:rsid w:val="003D25C4"/>
    <w:rsid w:val="003D26A6"/>
    <w:rsid w:val="003D2DBE"/>
    <w:rsid w:val="003D7E26"/>
    <w:rsid w:val="003E05C3"/>
    <w:rsid w:val="003E0A0E"/>
    <w:rsid w:val="003E0FDB"/>
    <w:rsid w:val="003E1E2D"/>
    <w:rsid w:val="003E28C9"/>
    <w:rsid w:val="003E3461"/>
    <w:rsid w:val="003E5A9D"/>
    <w:rsid w:val="003F125B"/>
    <w:rsid w:val="003F14BC"/>
    <w:rsid w:val="003F31F4"/>
    <w:rsid w:val="003F6594"/>
    <w:rsid w:val="003F7394"/>
    <w:rsid w:val="003F7A56"/>
    <w:rsid w:val="0040009C"/>
    <w:rsid w:val="004017BE"/>
    <w:rsid w:val="0040198A"/>
    <w:rsid w:val="00401E48"/>
    <w:rsid w:val="004025E5"/>
    <w:rsid w:val="004032AB"/>
    <w:rsid w:val="00406A4B"/>
    <w:rsid w:val="004072E5"/>
    <w:rsid w:val="00407486"/>
    <w:rsid w:val="0040748B"/>
    <w:rsid w:val="00407708"/>
    <w:rsid w:val="004152A0"/>
    <w:rsid w:val="0041785D"/>
    <w:rsid w:val="004266DE"/>
    <w:rsid w:val="004269C3"/>
    <w:rsid w:val="00427386"/>
    <w:rsid w:val="00427700"/>
    <w:rsid w:val="00432CC4"/>
    <w:rsid w:val="00434E57"/>
    <w:rsid w:val="00437CB3"/>
    <w:rsid w:val="004409F8"/>
    <w:rsid w:val="00442462"/>
    <w:rsid w:val="004445F1"/>
    <w:rsid w:val="00445746"/>
    <w:rsid w:val="004460B1"/>
    <w:rsid w:val="004466AD"/>
    <w:rsid w:val="00446C7A"/>
    <w:rsid w:val="00447257"/>
    <w:rsid w:val="00452EA1"/>
    <w:rsid w:val="00454C8C"/>
    <w:rsid w:val="004634AF"/>
    <w:rsid w:val="004719A7"/>
    <w:rsid w:val="004750B2"/>
    <w:rsid w:val="00484398"/>
    <w:rsid w:val="00484631"/>
    <w:rsid w:val="00487C39"/>
    <w:rsid w:val="00494C0C"/>
    <w:rsid w:val="00494CB9"/>
    <w:rsid w:val="00496B98"/>
    <w:rsid w:val="00497E86"/>
    <w:rsid w:val="004A0FE2"/>
    <w:rsid w:val="004A11CC"/>
    <w:rsid w:val="004A17F0"/>
    <w:rsid w:val="004A2A5D"/>
    <w:rsid w:val="004A5AAE"/>
    <w:rsid w:val="004B1921"/>
    <w:rsid w:val="004B2FAD"/>
    <w:rsid w:val="004B4C51"/>
    <w:rsid w:val="004B4C85"/>
    <w:rsid w:val="004B4D11"/>
    <w:rsid w:val="004B6A59"/>
    <w:rsid w:val="004C08D9"/>
    <w:rsid w:val="004C0A63"/>
    <w:rsid w:val="004C0C34"/>
    <w:rsid w:val="004C19B9"/>
    <w:rsid w:val="004C36BE"/>
    <w:rsid w:val="004C4EAC"/>
    <w:rsid w:val="004C67EC"/>
    <w:rsid w:val="004C7433"/>
    <w:rsid w:val="004C79B8"/>
    <w:rsid w:val="004D3553"/>
    <w:rsid w:val="004E0825"/>
    <w:rsid w:val="004E1435"/>
    <w:rsid w:val="004E2507"/>
    <w:rsid w:val="004E3405"/>
    <w:rsid w:val="004E3819"/>
    <w:rsid w:val="004E4FA0"/>
    <w:rsid w:val="004E51C2"/>
    <w:rsid w:val="004E5757"/>
    <w:rsid w:val="004E69D3"/>
    <w:rsid w:val="004F0F9A"/>
    <w:rsid w:val="004F2ED5"/>
    <w:rsid w:val="004F749F"/>
    <w:rsid w:val="00501758"/>
    <w:rsid w:val="00502903"/>
    <w:rsid w:val="00502CDD"/>
    <w:rsid w:val="00503F91"/>
    <w:rsid w:val="00505A8D"/>
    <w:rsid w:val="00505F45"/>
    <w:rsid w:val="00506007"/>
    <w:rsid w:val="00507C1C"/>
    <w:rsid w:val="00514098"/>
    <w:rsid w:val="005144D2"/>
    <w:rsid w:val="00514E89"/>
    <w:rsid w:val="005161BC"/>
    <w:rsid w:val="00517FB2"/>
    <w:rsid w:val="00521880"/>
    <w:rsid w:val="00526CE5"/>
    <w:rsid w:val="00526D3E"/>
    <w:rsid w:val="00526FC5"/>
    <w:rsid w:val="00533ABE"/>
    <w:rsid w:val="00535520"/>
    <w:rsid w:val="00536AE3"/>
    <w:rsid w:val="005370E4"/>
    <w:rsid w:val="00537954"/>
    <w:rsid w:val="005420A6"/>
    <w:rsid w:val="00543CD6"/>
    <w:rsid w:val="005505DE"/>
    <w:rsid w:val="005526C6"/>
    <w:rsid w:val="00553062"/>
    <w:rsid w:val="00554547"/>
    <w:rsid w:val="00563050"/>
    <w:rsid w:val="005648AC"/>
    <w:rsid w:val="00565769"/>
    <w:rsid w:val="00566C57"/>
    <w:rsid w:val="00570BFF"/>
    <w:rsid w:val="005732C4"/>
    <w:rsid w:val="00573C8B"/>
    <w:rsid w:val="00574EC0"/>
    <w:rsid w:val="00581A08"/>
    <w:rsid w:val="00582C23"/>
    <w:rsid w:val="005874E4"/>
    <w:rsid w:val="00590572"/>
    <w:rsid w:val="00593236"/>
    <w:rsid w:val="005956C5"/>
    <w:rsid w:val="00596DB8"/>
    <w:rsid w:val="0059733C"/>
    <w:rsid w:val="005976E5"/>
    <w:rsid w:val="005A0879"/>
    <w:rsid w:val="005A0D76"/>
    <w:rsid w:val="005A466E"/>
    <w:rsid w:val="005A4A5C"/>
    <w:rsid w:val="005A58BE"/>
    <w:rsid w:val="005A7EBF"/>
    <w:rsid w:val="005B133A"/>
    <w:rsid w:val="005B5B76"/>
    <w:rsid w:val="005B71F6"/>
    <w:rsid w:val="005B7ED4"/>
    <w:rsid w:val="005C1856"/>
    <w:rsid w:val="005C3B66"/>
    <w:rsid w:val="005C6199"/>
    <w:rsid w:val="005C6962"/>
    <w:rsid w:val="005C754D"/>
    <w:rsid w:val="005C7C8C"/>
    <w:rsid w:val="005D5EE2"/>
    <w:rsid w:val="005D7836"/>
    <w:rsid w:val="005D7F3E"/>
    <w:rsid w:val="005E2895"/>
    <w:rsid w:val="005E37E3"/>
    <w:rsid w:val="005E53BF"/>
    <w:rsid w:val="005E69E8"/>
    <w:rsid w:val="005F2632"/>
    <w:rsid w:val="005F2D10"/>
    <w:rsid w:val="005F45D0"/>
    <w:rsid w:val="005F4759"/>
    <w:rsid w:val="005F49A9"/>
    <w:rsid w:val="005F7D24"/>
    <w:rsid w:val="006042E9"/>
    <w:rsid w:val="0060679D"/>
    <w:rsid w:val="006108F0"/>
    <w:rsid w:val="00612A1E"/>
    <w:rsid w:val="006237C8"/>
    <w:rsid w:val="006273E4"/>
    <w:rsid w:val="006301B6"/>
    <w:rsid w:val="006327D5"/>
    <w:rsid w:val="00633C0A"/>
    <w:rsid w:val="00634487"/>
    <w:rsid w:val="00637798"/>
    <w:rsid w:val="00637D85"/>
    <w:rsid w:val="0064199D"/>
    <w:rsid w:val="00644B3A"/>
    <w:rsid w:val="00650686"/>
    <w:rsid w:val="00652151"/>
    <w:rsid w:val="00652AF4"/>
    <w:rsid w:val="0065386F"/>
    <w:rsid w:val="00654040"/>
    <w:rsid w:val="00654DAC"/>
    <w:rsid w:val="00654DE7"/>
    <w:rsid w:val="00655299"/>
    <w:rsid w:val="00655C42"/>
    <w:rsid w:val="00655CE0"/>
    <w:rsid w:val="00655D63"/>
    <w:rsid w:val="00656B50"/>
    <w:rsid w:val="00656D5E"/>
    <w:rsid w:val="006601EE"/>
    <w:rsid w:val="00661443"/>
    <w:rsid w:val="00662D81"/>
    <w:rsid w:val="00664089"/>
    <w:rsid w:val="006646DC"/>
    <w:rsid w:val="00670A8F"/>
    <w:rsid w:val="00672037"/>
    <w:rsid w:val="00672C18"/>
    <w:rsid w:val="00676237"/>
    <w:rsid w:val="0067693E"/>
    <w:rsid w:val="00676D6F"/>
    <w:rsid w:val="006807F8"/>
    <w:rsid w:val="00683E25"/>
    <w:rsid w:val="00686035"/>
    <w:rsid w:val="006900D5"/>
    <w:rsid w:val="0069138C"/>
    <w:rsid w:val="006949F9"/>
    <w:rsid w:val="00697008"/>
    <w:rsid w:val="006A4C06"/>
    <w:rsid w:val="006A6E7C"/>
    <w:rsid w:val="006B1EE6"/>
    <w:rsid w:val="006B54DE"/>
    <w:rsid w:val="006B5D1C"/>
    <w:rsid w:val="006B6572"/>
    <w:rsid w:val="006C01AE"/>
    <w:rsid w:val="006C0D13"/>
    <w:rsid w:val="006C435F"/>
    <w:rsid w:val="006D2160"/>
    <w:rsid w:val="006D2B21"/>
    <w:rsid w:val="006D45CA"/>
    <w:rsid w:val="006D4AAD"/>
    <w:rsid w:val="006D55F7"/>
    <w:rsid w:val="006D562E"/>
    <w:rsid w:val="006D5B09"/>
    <w:rsid w:val="006D5C2C"/>
    <w:rsid w:val="006D649F"/>
    <w:rsid w:val="006E0DB3"/>
    <w:rsid w:val="006E10A8"/>
    <w:rsid w:val="006E1F4F"/>
    <w:rsid w:val="006E4410"/>
    <w:rsid w:val="006E774B"/>
    <w:rsid w:val="006F05A6"/>
    <w:rsid w:val="006F05FB"/>
    <w:rsid w:val="006F374C"/>
    <w:rsid w:val="006F40E5"/>
    <w:rsid w:val="006F554A"/>
    <w:rsid w:val="006F60BA"/>
    <w:rsid w:val="00702A30"/>
    <w:rsid w:val="00705223"/>
    <w:rsid w:val="00706A27"/>
    <w:rsid w:val="00715256"/>
    <w:rsid w:val="007218A7"/>
    <w:rsid w:val="007225FA"/>
    <w:rsid w:val="00723FCE"/>
    <w:rsid w:val="007249BA"/>
    <w:rsid w:val="00725A44"/>
    <w:rsid w:val="00726F8B"/>
    <w:rsid w:val="007273A0"/>
    <w:rsid w:val="00731D06"/>
    <w:rsid w:val="00733BF0"/>
    <w:rsid w:val="00736C15"/>
    <w:rsid w:val="00737348"/>
    <w:rsid w:val="00746FF7"/>
    <w:rsid w:val="00747138"/>
    <w:rsid w:val="0075074B"/>
    <w:rsid w:val="0075233A"/>
    <w:rsid w:val="0075284E"/>
    <w:rsid w:val="00754812"/>
    <w:rsid w:val="00756078"/>
    <w:rsid w:val="0075710C"/>
    <w:rsid w:val="00757C43"/>
    <w:rsid w:val="00757D78"/>
    <w:rsid w:val="00763480"/>
    <w:rsid w:val="007707DB"/>
    <w:rsid w:val="007709DD"/>
    <w:rsid w:val="00773727"/>
    <w:rsid w:val="00773F90"/>
    <w:rsid w:val="007753D2"/>
    <w:rsid w:val="00775E6C"/>
    <w:rsid w:val="00777F8B"/>
    <w:rsid w:val="007802EC"/>
    <w:rsid w:val="007843D1"/>
    <w:rsid w:val="00785C68"/>
    <w:rsid w:val="00785E7A"/>
    <w:rsid w:val="0079049C"/>
    <w:rsid w:val="00791096"/>
    <w:rsid w:val="007913CB"/>
    <w:rsid w:val="007922F8"/>
    <w:rsid w:val="00797B96"/>
    <w:rsid w:val="007A0D55"/>
    <w:rsid w:val="007A111B"/>
    <w:rsid w:val="007A3B21"/>
    <w:rsid w:val="007A420C"/>
    <w:rsid w:val="007A4F7E"/>
    <w:rsid w:val="007A62CF"/>
    <w:rsid w:val="007A704E"/>
    <w:rsid w:val="007B017E"/>
    <w:rsid w:val="007B0C88"/>
    <w:rsid w:val="007B0CAE"/>
    <w:rsid w:val="007B419C"/>
    <w:rsid w:val="007B4563"/>
    <w:rsid w:val="007B49A0"/>
    <w:rsid w:val="007B6F76"/>
    <w:rsid w:val="007B725C"/>
    <w:rsid w:val="007C295B"/>
    <w:rsid w:val="007C6939"/>
    <w:rsid w:val="007D0FCC"/>
    <w:rsid w:val="007D1513"/>
    <w:rsid w:val="007E05E9"/>
    <w:rsid w:val="007E1E1A"/>
    <w:rsid w:val="007E25D2"/>
    <w:rsid w:val="007E47DC"/>
    <w:rsid w:val="007E48F1"/>
    <w:rsid w:val="007E563E"/>
    <w:rsid w:val="007E6A6A"/>
    <w:rsid w:val="007E6BA9"/>
    <w:rsid w:val="007E7808"/>
    <w:rsid w:val="007F083C"/>
    <w:rsid w:val="007F0B7A"/>
    <w:rsid w:val="007F53F5"/>
    <w:rsid w:val="007F63F9"/>
    <w:rsid w:val="00800136"/>
    <w:rsid w:val="00802D0F"/>
    <w:rsid w:val="00804195"/>
    <w:rsid w:val="008045F9"/>
    <w:rsid w:val="00804D08"/>
    <w:rsid w:val="00806F4D"/>
    <w:rsid w:val="00807056"/>
    <w:rsid w:val="00807F7C"/>
    <w:rsid w:val="008102EE"/>
    <w:rsid w:val="008110A9"/>
    <w:rsid w:val="008135CC"/>
    <w:rsid w:val="00815DF9"/>
    <w:rsid w:val="00816379"/>
    <w:rsid w:val="00820887"/>
    <w:rsid w:val="0082231F"/>
    <w:rsid w:val="008230A7"/>
    <w:rsid w:val="00824B60"/>
    <w:rsid w:val="008320F0"/>
    <w:rsid w:val="0083210E"/>
    <w:rsid w:val="008329DC"/>
    <w:rsid w:val="00833220"/>
    <w:rsid w:val="008348CE"/>
    <w:rsid w:val="0083510B"/>
    <w:rsid w:val="00840654"/>
    <w:rsid w:val="00841F25"/>
    <w:rsid w:val="008426AC"/>
    <w:rsid w:val="00843D27"/>
    <w:rsid w:val="00850963"/>
    <w:rsid w:val="00851160"/>
    <w:rsid w:val="008519C8"/>
    <w:rsid w:val="00853D92"/>
    <w:rsid w:val="008544BF"/>
    <w:rsid w:val="008552EE"/>
    <w:rsid w:val="008566A4"/>
    <w:rsid w:val="00862E7F"/>
    <w:rsid w:val="0086683C"/>
    <w:rsid w:val="008705FF"/>
    <w:rsid w:val="0087401E"/>
    <w:rsid w:val="00875188"/>
    <w:rsid w:val="00875E59"/>
    <w:rsid w:val="0088058F"/>
    <w:rsid w:val="0088229A"/>
    <w:rsid w:val="00882BBB"/>
    <w:rsid w:val="00884E85"/>
    <w:rsid w:val="00887879"/>
    <w:rsid w:val="00890CB5"/>
    <w:rsid w:val="00892306"/>
    <w:rsid w:val="0089284B"/>
    <w:rsid w:val="00893BEF"/>
    <w:rsid w:val="00894319"/>
    <w:rsid w:val="00894380"/>
    <w:rsid w:val="008974E3"/>
    <w:rsid w:val="008A1E77"/>
    <w:rsid w:val="008A2E85"/>
    <w:rsid w:val="008A550E"/>
    <w:rsid w:val="008B08CC"/>
    <w:rsid w:val="008B0A29"/>
    <w:rsid w:val="008B2B60"/>
    <w:rsid w:val="008B340F"/>
    <w:rsid w:val="008B36C5"/>
    <w:rsid w:val="008B4E57"/>
    <w:rsid w:val="008B7911"/>
    <w:rsid w:val="008C04F7"/>
    <w:rsid w:val="008C06BD"/>
    <w:rsid w:val="008C1225"/>
    <w:rsid w:val="008C5251"/>
    <w:rsid w:val="008C57A5"/>
    <w:rsid w:val="008C61DE"/>
    <w:rsid w:val="008D3B60"/>
    <w:rsid w:val="008D44D6"/>
    <w:rsid w:val="008D554F"/>
    <w:rsid w:val="008D7380"/>
    <w:rsid w:val="008E3A64"/>
    <w:rsid w:val="008E3C68"/>
    <w:rsid w:val="008E6F57"/>
    <w:rsid w:val="008E76C0"/>
    <w:rsid w:val="008F0441"/>
    <w:rsid w:val="008F45A3"/>
    <w:rsid w:val="008F4AF8"/>
    <w:rsid w:val="008F7A65"/>
    <w:rsid w:val="00900E98"/>
    <w:rsid w:val="009015A6"/>
    <w:rsid w:val="00902302"/>
    <w:rsid w:val="00903F7C"/>
    <w:rsid w:val="009044A8"/>
    <w:rsid w:val="00904751"/>
    <w:rsid w:val="00907CAE"/>
    <w:rsid w:val="00910ACA"/>
    <w:rsid w:val="00911809"/>
    <w:rsid w:val="00912886"/>
    <w:rsid w:val="00913DB6"/>
    <w:rsid w:val="00914D10"/>
    <w:rsid w:val="009200E7"/>
    <w:rsid w:val="00920777"/>
    <w:rsid w:val="009214C9"/>
    <w:rsid w:val="0092206A"/>
    <w:rsid w:val="00922563"/>
    <w:rsid w:val="0092377D"/>
    <w:rsid w:val="0092459A"/>
    <w:rsid w:val="00927ED8"/>
    <w:rsid w:val="00931613"/>
    <w:rsid w:val="00931BE0"/>
    <w:rsid w:val="00931FFC"/>
    <w:rsid w:val="00932E91"/>
    <w:rsid w:val="00940C50"/>
    <w:rsid w:val="00941060"/>
    <w:rsid w:val="00942D7F"/>
    <w:rsid w:val="00943B87"/>
    <w:rsid w:val="00943CF6"/>
    <w:rsid w:val="00946478"/>
    <w:rsid w:val="00946868"/>
    <w:rsid w:val="00952D2D"/>
    <w:rsid w:val="00955262"/>
    <w:rsid w:val="0095759A"/>
    <w:rsid w:val="00957628"/>
    <w:rsid w:val="0095768A"/>
    <w:rsid w:val="00960931"/>
    <w:rsid w:val="009641F2"/>
    <w:rsid w:val="0097056F"/>
    <w:rsid w:val="009705A2"/>
    <w:rsid w:val="00971D76"/>
    <w:rsid w:val="00972494"/>
    <w:rsid w:val="00972C79"/>
    <w:rsid w:val="00974B65"/>
    <w:rsid w:val="00983F81"/>
    <w:rsid w:val="00986900"/>
    <w:rsid w:val="0098690E"/>
    <w:rsid w:val="009873E8"/>
    <w:rsid w:val="00990692"/>
    <w:rsid w:val="009939DD"/>
    <w:rsid w:val="00995D6A"/>
    <w:rsid w:val="00995EDC"/>
    <w:rsid w:val="009974C2"/>
    <w:rsid w:val="009A0ECC"/>
    <w:rsid w:val="009A3845"/>
    <w:rsid w:val="009A3DC5"/>
    <w:rsid w:val="009A4719"/>
    <w:rsid w:val="009B357B"/>
    <w:rsid w:val="009C0C90"/>
    <w:rsid w:val="009C14B2"/>
    <w:rsid w:val="009C2063"/>
    <w:rsid w:val="009C2B50"/>
    <w:rsid w:val="009C5C0A"/>
    <w:rsid w:val="009D5615"/>
    <w:rsid w:val="009D6318"/>
    <w:rsid w:val="009E04AB"/>
    <w:rsid w:val="009E0828"/>
    <w:rsid w:val="009E35B4"/>
    <w:rsid w:val="009E4937"/>
    <w:rsid w:val="009E5692"/>
    <w:rsid w:val="009E6F92"/>
    <w:rsid w:val="009F34BB"/>
    <w:rsid w:val="009F3FBD"/>
    <w:rsid w:val="009F45A3"/>
    <w:rsid w:val="009F49E3"/>
    <w:rsid w:val="009F5943"/>
    <w:rsid w:val="009F5C72"/>
    <w:rsid w:val="009F6D42"/>
    <w:rsid w:val="009F72FF"/>
    <w:rsid w:val="009F7883"/>
    <w:rsid w:val="009F79B1"/>
    <w:rsid w:val="009F7E73"/>
    <w:rsid w:val="009F7F4F"/>
    <w:rsid w:val="00A0247F"/>
    <w:rsid w:val="00A1061F"/>
    <w:rsid w:val="00A11792"/>
    <w:rsid w:val="00A120A0"/>
    <w:rsid w:val="00A12C0B"/>
    <w:rsid w:val="00A159D5"/>
    <w:rsid w:val="00A1761F"/>
    <w:rsid w:val="00A213C2"/>
    <w:rsid w:val="00A229DE"/>
    <w:rsid w:val="00A244B5"/>
    <w:rsid w:val="00A3378E"/>
    <w:rsid w:val="00A35189"/>
    <w:rsid w:val="00A37409"/>
    <w:rsid w:val="00A41363"/>
    <w:rsid w:val="00A45E87"/>
    <w:rsid w:val="00A50324"/>
    <w:rsid w:val="00A50E6E"/>
    <w:rsid w:val="00A5134C"/>
    <w:rsid w:val="00A54414"/>
    <w:rsid w:val="00A56BBF"/>
    <w:rsid w:val="00A607BF"/>
    <w:rsid w:val="00A6244B"/>
    <w:rsid w:val="00A63085"/>
    <w:rsid w:val="00A6372B"/>
    <w:rsid w:val="00A65154"/>
    <w:rsid w:val="00A658FF"/>
    <w:rsid w:val="00A66D53"/>
    <w:rsid w:val="00A67076"/>
    <w:rsid w:val="00A676DD"/>
    <w:rsid w:val="00A70342"/>
    <w:rsid w:val="00A71275"/>
    <w:rsid w:val="00A740B4"/>
    <w:rsid w:val="00A8518A"/>
    <w:rsid w:val="00A86BE6"/>
    <w:rsid w:val="00A87A80"/>
    <w:rsid w:val="00A91041"/>
    <w:rsid w:val="00A93A2B"/>
    <w:rsid w:val="00A93AE8"/>
    <w:rsid w:val="00A941BB"/>
    <w:rsid w:val="00AA2829"/>
    <w:rsid w:val="00AA2F80"/>
    <w:rsid w:val="00AA3AD8"/>
    <w:rsid w:val="00AA447E"/>
    <w:rsid w:val="00AA4CB0"/>
    <w:rsid w:val="00AA598B"/>
    <w:rsid w:val="00AA7832"/>
    <w:rsid w:val="00AB42BD"/>
    <w:rsid w:val="00AC02A8"/>
    <w:rsid w:val="00AC4E04"/>
    <w:rsid w:val="00AC53A0"/>
    <w:rsid w:val="00AD2D63"/>
    <w:rsid w:val="00AD2DFD"/>
    <w:rsid w:val="00AD4069"/>
    <w:rsid w:val="00AD50E5"/>
    <w:rsid w:val="00AD598E"/>
    <w:rsid w:val="00AD6B40"/>
    <w:rsid w:val="00AD7FC2"/>
    <w:rsid w:val="00AE0DB1"/>
    <w:rsid w:val="00AE25DC"/>
    <w:rsid w:val="00AE3982"/>
    <w:rsid w:val="00AE4730"/>
    <w:rsid w:val="00AE4BBF"/>
    <w:rsid w:val="00AF1751"/>
    <w:rsid w:val="00AF462D"/>
    <w:rsid w:val="00AF5324"/>
    <w:rsid w:val="00AF723A"/>
    <w:rsid w:val="00B00531"/>
    <w:rsid w:val="00B01D56"/>
    <w:rsid w:val="00B024F7"/>
    <w:rsid w:val="00B02F53"/>
    <w:rsid w:val="00B058E4"/>
    <w:rsid w:val="00B059F5"/>
    <w:rsid w:val="00B0657A"/>
    <w:rsid w:val="00B06DDA"/>
    <w:rsid w:val="00B101FA"/>
    <w:rsid w:val="00B103C0"/>
    <w:rsid w:val="00B11AA0"/>
    <w:rsid w:val="00B16239"/>
    <w:rsid w:val="00B17278"/>
    <w:rsid w:val="00B17480"/>
    <w:rsid w:val="00B20124"/>
    <w:rsid w:val="00B2260F"/>
    <w:rsid w:val="00B31666"/>
    <w:rsid w:val="00B32193"/>
    <w:rsid w:val="00B3315D"/>
    <w:rsid w:val="00B35FCF"/>
    <w:rsid w:val="00B416CC"/>
    <w:rsid w:val="00B41A12"/>
    <w:rsid w:val="00B42481"/>
    <w:rsid w:val="00B4268A"/>
    <w:rsid w:val="00B43582"/>
    <w:rsid w:val="00B47BE8"/>
    <w:rsid w:val="00B5290E"/>
    <w:rsid w:val="00B5314A"/>
    <w:rsid w:val="00B53545"/>
    <w:rsid w:val="00B537C8"/>
    <w:rsid w:val="00B55208"/>
    <w:rsid w:val="00B57C26"/>
    <w:rsid w:val="00B65165"/>
    <w:rsid w:val="00B66F91"/>
    <w:rsid w:val="00B70018"/>
    <w:rsid w:val="00B70807"/>
    <w:rsid w:val="00B7260B"/>
    <w:rsid w:val="00B735B1"/>
    <w:rsid w:val="00B7387B"/>
    <w:rsid w:val="00B73E87"/>
    <w:rsid w:val="00B77FD8"/>
    <w:rsid w:val="00B821DA"/>
    <w:rsid w:val="00B82379"/>
    <w:rsid w:val="00B8284A"/>
    <w:rsid w:val="00B84AA0"/>
    <w:rsid w:val="00B85F4B"/>
    <w:rsid w:val="00B864D2"/>
    <w:rsid w:val="00B91CB2"/>
    <w:rsid w:val="00B927BB"/>
    <w:rsid w:val="00B92AF5"/>
    <w:rsid w:val="00B9374B"/>
    <w:rsid w:val="00B95B08"/>
    <w:rsid w:val="00BA0FFA"/>
    <w:rsid w:val="00BA2925"/>
    <w:rsid w:val="00BA5A35"/>
    <w:rsid w:val="00BA6B54"/>
    <w:rsid w:val="00BB044B"/>
    <w:rsid w:val="00BB15FC"/>
    <w:rsid w:val="00BB1862"/>
    <w:rsid w:val="00BB39B5"/>
    <w:rsid w:val="00BB3A0D"/>
    <w:rsid w:val="00BB4497"/>
    <w:rsid w:val="00BB540A"/>
    <w:rsid w:val="00BB5931"/>
    <w:rsid w:val="00BC36BF"/>
    <w:rsid w:val="00BC5883"/>
    <w:rsid w:val="00BD1EB0"/>
    <w:rsid w:val="00BD4282"/>
    <w:rsid w:val="00BD443E"/>
    <w:rsid w:val="00BD47EA"/>
    <w:rsid w:val="00BD66D3"/>
    <w:rsid w:val="00BE1B58"/>
    <w:rsid w:val="00BE39BD"/>
    <w:rsid w:val="00BE6C50"/>
    <w:rsid w:val="00BF2A01"/>
    <w:rsid w:val="00BF4AF4"/>
    <w:rsid w:val="00BF5315"/>
    <w:rsid w:val="00BF6AC1"/>
    <w:rsid w:val="00C02C76"/>
    <w:rsid w:val="00C040CE"/>
    <w:rsid w:val="00C064D1"/>
    <w:rsid w:val="00C10840"/>
    <w:rsid w:val="00C14051"/>
    <w:rsid w:val="00C15984"/>
    <w:rsid w:val="00C15B8D"/>
    <w:rsid w:val="00C15F79"/>
    <w:rsid w:val="00C165BA"/>
    <w:rsid w:val="00C16B0B"/>
    <w:rsid w:val="00C17FBF"/>
    <w:rsid w:val="00C2236A"/>
    <w:rsid w:val="00C22699"/>
    <w:rsid w:val="00C23803"/>
    <w:rsid w:val="00C24353"/>
    <w:rsid w:val="00C255DF"/>
    <w:rsid w:val="00C32FFC"/>
    <w:rsid w:val="00C33FB2"/>
    <w:rsid w:val="00C402B3"/>
    <w:rsid w:val="00C420A3"/>
    <w:rsid w:val="00C4285C"/>
    <w:rsid w:val="00C451C4"/>
    <w:rsid w:val="00C46CDE"/>
    <w:rsid w:val="00C514DA"/>
    <w:rsid w:val="00C52F13"/>
    <w:rsid w:val="00C550BB"/>
    <w:rsid w:val="00C61A8B"/>
    <w:rsid w:val="00C626DF"/>
    <w:rsid w:val="00C63634"/>
    <w:rsid w:val="00C65821"/>
    <w:rsid w:val="00C66281"/>
    <w:rsid w:val="00C70785"/>
    <w:rsid w:val="00C71B89"/>
    <w:rsid w:val="00C7311A"/>
    <w:rsid w:val="00C76413"/>
    <w:rsid w:val="00C77195"/>
    <w:rsid w:val="00C80C3E"/>
    <w:rsid w:val="00C8165B"/>
    <w:rsid w:val="00C81B74"/>
    <w:rsid w:val="00C8773A"/>
    <w:rsid w:val="00C878B4"/>
    <w:rsid w:val="00C8793C"/>
    <w:rsid w:val="00C90170"/>
    <w:rsid w:val="00C9231B"/>
    <w:rsid w:val="00C9291D"/>
    <w:rsid w:val="00C94349"/>
    <w:rsid w:val="00C968F0"/>
    <w:rsid w:val="00C96CE4"/>
    <w:rsid w:val="00C96DEE"/>
    <w:rsid w:val="00CA2ED9"/>
    <w:rsid w:val="00CA5552"/>
    <w:rsid w:val="00CA60ED"/>
    <w:rsid w:val="00CA6A6A"/>
    <w:rsid w:val="00CA6D2C"/>
    <w:rsid w:val="00CA7A89"/>
    <w:rsid w:val="00CB0BE3"/>
    <w:rsid w:val="00CB327C"/>
    <w:rsid w:val="00CB4682"/>
    <w:rsid w:val="00CB5D29"/>
    <w:rsid w:val="00CC2A0D"/>
    <w:rsid w:val="00CC4C9B"/>
    <w:rsid w:val="00CC4DA7"/>
    <w:rsid w:val="00CC5DDA"/>
    <w:rsid w:val="00CC7213"/>
    <w:rsid w:val="00CC77EF"/>
    <w:rsid w:val="00CD3807"/>
    <w:rsid w:val="00CD45D3"/>
    <w:rsid w:val="00CD5C9D"/>
    <w:rsid w:val="00CD6B8C"/>
    <w:rsid w:val="00CD76FD"/>
    <w:rsid w:val="00CE023D"/>
    <w:rsid w:val="00CE4694"/>
    <w:rsid w:val="00CE52FD"/>
    <w:rsid w:val="00CE561A"/>
    <w:rsid w:val="00CF00F4"/>
    <w:rsid w:val="00CF10D1"/>
    <w:rsid w:val="00CF1599"/>
    <w:rsid w:val="00CF1B1D"/>
    <w:rsid w:val="00CF2281"/>
    <w:rsid w:val="00CF2BA1"/>
    <w:rsid w:val="00CF5A5A"/>
    <w:rsid w:val="00CF6B9B"/>
    <w:rsid w:val="00CF79AE"/>
    <w:rsid w:val="00D005B3"/>
    <w:rsid w:val="00D0415B"/>
    <w:rsid w:val="00D059CA"/>
    <w:rsid w:val="00D05AF5"/>
    <w:rsid w:val="00D06405"/>
    <w:rsid w:val="00D121A4"/>
    <w:rsid w:val="00D12A48"/>
    <w:rsid w:val="00D12D8E"/>
    <w:rsid w:val="00D133FF"/>
    <w:rsid w:val="00D140CB"/>
    <w:rsid w:val="00D14536"/>
    <w:rsid w:val="00D15C25"/>
    <w:rsid w:val="00D16190"/>
    <w:rsid w:val="00D17865"/>
    <w:rsid w:val="00D211B1"/>
    <w:rsid w:val="00D21F42"/>
    <w:rsid w:val="00D2340D"/>
    <w:rsid w:val="00D25594"/>
    <w:rsid w:val="00D25799"/>
    <w:rsid w:val="00D25DE4"/>
    <w:rsid w:val="00D268AE"/>
    <w:rsid w:val="00D30B19"/>
    <w:rsid w:val="00D30FA9"/>
    <w:rsid w:val="00D31C4A"/>
    <w:rsid w:val="00D3351A"/>
    <w:rsid w:val="00D367C4"/>
    <w:rsid w:val="00D3750E"/>
    <w:rsid w:val="00D41AC2"/>
    <w:rsid w:val="00D43BC9"/>
    <w:rsid w:val="00D46BA8"/>
    <w:rsid w:val="00D47959"/>
    <w:rsid w:val="00D518C2"/>
    <w:rsid w:val="00D52DA9"/>
    <w:rsid w:val="00D53DA9"/>
    <w:rsid w:val="00D57892"/>
    <w:rsid w:val="00D6047F"/>
    <w:rsid w:val="00D60692"/>
    <w:rsid w:val="00D63FA8"/>
    <w:rsid w:val="00D64F1B"/>
    <w:rsid w:val="00D66F7F"/>
    <w:rsid w:val="00D67FD4"/>
    <w:rsid w:val="00D775CF"/>
    <w:rsid w:val="00D778B6"/>
    <w:rsid w:val="00D8116F"/>
    <w:rsid w:val="00D81B1B"/>
    <w:rsid w:val="00D82F4A"/>
    <w:rsid w:val="00D868A1"/>
    <w:rsid w:val="00D92225"/>
    <w:rsid w:val="00D92247"/>
    <w:rsid w:val="00D94807"/>
    <w:rsid w:val="00D96C24"/>
    <w:rsid w:val="00D96CCB"/>
    <w:rsid w:val="00D96E4F"/>
    <w:rsid w:val="00D97F97"/>
    <w:rsid w:val="00DA0B65"/>
    <w:rsid w:val="00DA2519"/>
    <w:rsid w:val="00DA3AEB"/>
    <w:rsid w:val="00DA4542"/>
    <w:rsid w:val="00DB1E93"/>
    <w:rsid w:val="00DB328F"/>
    <w:rsid w:val="00DB76EA"/>
    <w:rsid w:val="00DC25FA"/>
    <w:rsid w:val="00DC31FA"/>
    <w:rsid w:val="00DC38ED"/>
    <w:rsid w:val="00DC5F3D"/>
    <w:rsid w:val="00DC7FA9"/>
    <w:rsid w:val="00DD0C76"/>
    <w:rsid w:val="00DD11EC"/>
    <w:rsid w:val="00DD2941"/>
    <w:rsid w:val="00DD2D2B"/>
    <w:rsid w:val="00DD371F"/>
    <w:rsid w:val="00DD5213"/>
    <w:rsid w:val="00DD6E0B"/>
    <w:rsid w:val="00DD74A4"/>
    <w:rsid w:val="00DE13D6"/>
    <w:rsid w:val="00DE1905"/>
    <w:rsid w:val="00DE3097"/>
    <w:rsid w:val="00DE4D9A"/>
    <w:rsid w:val="00DE5977"/>
    <w:rsid w:val="00DE6E44"/>
    <w:rsid w:val="00DF0150"/>
    <w:rsid w:val="00DF1223"/>
    <w:rsid w:val="00DF15DA"/>
    <w:rsid w:val="00DF69E1"/>
    <w:rsid w:val="00DF7AE7"/>
    <w:rsid w:val="00E012CE"/>
    <w:rsid w:val="00E03E4C"/>
    <w:rsid w:val="00E0477F"/>
    <w:rsid w:val="00E04981"/>
    <w:rsid w:val="00E11645"/>
    <w:rsid w:val="00E11CF6"/>
    <w:rsid w:val="00E13878"/>
    <w:rsid w:val="00E13C0E"/>
    <w:rsid w:val="00E14938"/>
    <w:rsid w:val="00E1560C"/>
    <w:rsid w:val="00E21805"/>
    <w:rsid w:val="00E246BC"/>
    <w:rsid w:val="00E34076"/>
    <w:rsid w:val="00E348D4"/>
    <w:rsid w:val="00E34F33"/>
    <w:rsid w:val="00E34F8D"/>
    <w:rsid w:val="00E35075"/>
    <w:rsid w:val="00E3689E"/>
    <w:rsid w:val="00E41962"/>
    <w:rsid w:val="00E44C40"/>
    <w:rsid w:val="00E5042B"/>
    <w:rsid w:val="00E5312D"/>
    <w:rsid w:val="00E56B5C"/>
    <w:rsid w:val="00E610CB"/>
    <w:rsid w:val="00E62940"/>
    <w:rsid w:val="00E62AF2"/>
    <w:rsid w:val="00E664B4"/>
    <w:rsid w:val="00E71EAE"/>
    <w:rsid w:val="00E72087"/>
    <w:rsid w:val="00E72F17"/>
    <w:rsid w:val="00E7457A"/>
    <w:rsid w:val="00E76119"/>
    <w:rsid w:val="00E80C27"/>
    <w:rsid w:val="00E81173"/>
    <w:rsid w:val="00E81E50"/>
    <w:rsid w:val="00E832D5"/>
    <w:rsid w:val="00E83684"/>
    <w:rsid w:val="00E843E0"/>
    <w:rsid w:val="00E85108"/>
    <w:rsid w:val="00E85885"/>
    <w:rsid w:val="00E85B14"/>
    <w:rsid w:val="00E874D7"/>
    <w:rsid w:val="00E90ECC"/>
    <w:rsid w:val="00E92B06"/>
    <w:rsid w:val="00E94855"/>
    <w:rsid w:val="00E95223"/>
    <w:rsid w:val="00E96B2C"/>
    <w:rsid w:val="00E97DAF"/>
    <w:rsid w:val="00EA2CB0"/>
    <w:rsid w:val="00EA44BB"/>
    <w:rsid w:val="00EA51E5"/>
    <w:rsid w:val="00EA5ADF"/>
    <w:rsid w:val="00EA7288"/>
    <w:rsid w:val="00EA7CC7"/>
    <w:rsid w:val="00EB49B2"/>
    <w:rsid w:val="00EB50CC"/>
    <w:rsid w:val="00EB7D23"/>
    <w:rsid w:val="00EC0387"/>
    <w:rsid w:val="00EC05D4"/>
    <w:rsid w:val="00ED0520"/>
    <w:rsid w:val="00ED0D11"/>
    <w:rsid w:val="00ED24B6"/>
    <w:rsid w:val="00ED4A33"/>
    <w:rsid w:val="00EE139E"/>
    <w:rsid w:val="00EE250A"/>
    <w:rsid w:val="00EE28F3"/>
    <w:rsid w:val="00EE5A8C"/>
    <w:rsid w:val="00EF0747"/>
    <w:rsid w:val="00EF445B"/>
    <w:rsid w:val="00EF4465"/>
    <w:rsid w:val="00EF4550"/>
    <w:rsid w:val="00EF5366"/>
    <w:rsid w:val="00F03A60"/>
    <w:rsid w:val="00F048D2"/>
    <w:rsid w:val="00F05120"/>
    <w:rsid w:val="00F05AEB"/>
    <w:rsid w:val="00F05FAB"/>
    <w:rsid w:val="00F10139"/>
    <w:rsid w:val="00F132D9"/>
    <w:rsid w:val="00F177FA"/>
    <w:rsid w:val="00F25AA7"/>
    <w:rsid w:val="00F265AE"/>
    <w:rsid w:val="00F33333"/>
    <w:rsid w:val="00F33D80"/>
    <w:rsid w:val="00F341B6"/>
    <w:rsid w:val="00F35C5F"/>
    <w:rsid w:val="00F43290"/>
    <w:rsid w:val="00F44931"/>
    <w:rsid w:val="00F5113D"/>
    <w:rsid w:val="00F549BF"/>
    <w:rsid w:val="00F552FD"/>
    <w:rsid w:val="00F642DD"/>
    <w:rsid w:val="00F64F73"/>
    <w:rsid w:val="00F67FB9"/>
    <w:rsid w:val="00F70C82"/>
    <w:rsid w:val="00F74FC3"/>
    <w:rsid w:val="00F76441"/>
    <w:rsid w:val="00F80CB7"/>
    <w:rsid w:val="00F83308"/>
    <w:rsid w:val="00F849BB"/>
    <w:rsid w:val="00F84AD5"/>
    <w:rsid w:val="00F92CE9"/>
    <w:rsid w:val="00F9445C"/>
    <w:rsid w:val="00F944B2"/>
    <w:rsid w:val="00F959E0"/>
    <w:rsid w:val="00F9768C"/>
    <w:rsid w:val="00FA2673"/>
    <w:rsid w:val="00FA3A9C"/>
    <w:rsid w:val="00FA5271"/>
    <w:rsid w:val="00FA7E12"/>
    <w:rsid w:val="00FB0190"/>
    <w:rsid w:val="00FB28CA"/>
    <w:rsid w:val="00FB3898"/>
    <w:rsid w:val="00FB6573"/>
    <w:rsid w:val="00FC1531"/>
    <w:rsid w:val="00FC4030"/>
    <w:rsid w:val="00FC5954"/>
    <w:rsid w:val="00FD141E"/>
    <w:rsid w:val="00FD153B"/>
    <w:rsid w:val="00FD3F54"/>
    <w:rsid w:val="00FD73C5"/>
    <w:rsid w:val="00FE05C9"/>
    <w:rsid w:val="00FE22EE"/>
    <w:rsid w:val="00FE2520"/>
    <w:rsid w:val="00FE3890"/>
    <w:rsid w:val="00FE3CA8"/>
    <w:rsid w:val="00FE5839"/>
    <w:rsid w:val="00FE5AA9"/>
    <w:rsid w:val="00FE72F7"/>
    <w:rsid w:val="00FE742C"/>
    <w:rsid w:val="00FE7D93"/>
    <w:rsid w:val="00FF1599"/>
    <w:rsid w:val="00FF1899"/>
    <w:rsid w:val="00FF1A78"/>
    <w:rsid w:val="00FF1C6C"/>
    <w:rsid w:val="00FF2C3C"/>
    <w:rsid w:val="00FF6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362AE-D632-48FD-ABD2-3981E913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18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93C81"/>
    <w:pPr>
      <w:spacing w:before="100" w:beforeAutospacing="1" w:after="100" w:afterAutospacing="1" w:line="240" w:lineRule="auto"/>
    </w:pPr>
    <w:rPr>
      <w:rFonts w:ascii="Verdana" w:eastAsia="Times New Roman" w:hAnsi="Verdana" w:cs="Times New Roman"/>
      <w:sz w:val="18"/>
      <w:szCs w:val="18"/>
      <w:lang w:eastAsia="it-IT"/>
    </w:rPr>
  </w:style>
  <w:style w:type="character" w:customStyle="1" w:styleId="edizioneperiodico1">
    <w:name w:val="edizioneperiodico1"/>
    <w:basedOn w:val="Carpredefinitoparagrafo"/>
    <w:rsid w:val="00193C81"/>
    <w:rPr>
      <w:rFonts w:ascii="Verdana" w:hAnsi="Verdana" w:hint="default"/>
      <w:b/>
      <w:bCs/>
      <w:color w:val="A80000"/>
      <w:sz w:val="18"/>
      <w:szCs w:val="18"/>
    </w:rPr>
  </w:style>
  <w:style w:type="character" w:customStyle="1" w:styleId="paginaperiodico1">
    <w:name w:val="paginaperiodico1"/>
    <w:basedOn w:val="Carpredefinitoparagrafo"/>
    <w:rsid w:val="00193C81"/>
    <w:rPr>
      <w:rFonts w:ascii="Verdana" w:hAnsi="Verdana" w:hint="default"/>
      <w:b w:val="0"/>
      <w:bCs w:val="0"/>
      <w:sz w:val="18"/>
      <w:szCs w:val="18"/>
    </w:rPr>
  </w:style>
  <w:style w:type="character" w:customStyle="1" w:styleId="titoloperiodico1">
    <w:name w:val="titoloperiodico1"/>
    <w:basedOn w:val="Carpredefinitoparagrafo"/>
    <w:rsid w:val="00193C81"/>
    <w:rPr>
      <w:rFonts w:ascii="Verdana" w:hAnsi="Verdana" w:hint="default"/>
      <w:b w:val="0"/>
      <w:bCs w:val="0"/>
      <w:color w:val="A80000"/>
      <w:sz w:val="18"/>
      <w:szCs w:val="18"/>
    </w:rPr>
  </w:style>
  <w:style w:type="character" w:customStyle="1" w:styleId="wordsearch1">
    <w:name w:val="wordsearch1"/>
    <w:basedOn w:val="Carpredefinitoparagrafo"/>
    <w:rsid w:val="00193C81"/>
    <w:rPr>
      <w:b/>
      <w:bCs/>
      <w:shd w:val="clear" w:color="auto" w:fill="FFFF00"/>
    </w:rPr>
  </w:style>
  <w:style w:type="character" w:styleId="Enfasigrassetto">
    <w:name w:val="Strong"/>
    <w:basedOn w:val="Carpredefinitoparagrafo"/>
    <w:uiPriority w:val="22"/>
    <w:qFormat/>
    <w:rsid w:val="00285004"/>
    <w:rPr>
      <w:b/>
      <w:bCs/>
    </w:rPr>
  </w:style>
  <w:style w:type="paragraph" w:customStyle="1" w:styleId="Style1">
    <w:name w:val="Style 1"/>
    <w:basedOn w:val="Normale"/>
    <w:rsid w:val="005420A6"/>
    <w:pPr>
      <w:widowControl w:val="0"/>
      <w:autoSpaceDE w:val="0"/>
      <w:autoSpaceDN w:val="0"/>
      <w:spacing w:after="0" w:line="264" w:lineRule="exact"/>
      <w:ind w:right="216"/>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705A2"/>
    <w:rPr>
      <w:strike w:val="0"/>
      <w:dstrike w:val="0"/>
      <w:color w:val="0000FF"/>
      <w:u w:val="none"/>
      <w:effect w:val="none"/>
    </w:rPr>
  </w:style>
  <w:style w:type="paragraph" w:customStyle="1" w:styleId="dottger1">
    <w:name w:val="dottge_r1"/>
    <w:basedOn w:val="Normale"/>
    <w:rsid w:val="009705A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paragraph" w:customStyle="1" w:styleId="dottgetitolo">
    <w:name w:val="dottge_titolo"/>
    <w:basedOn w:val="Normale"/>
    <w:rsid w:val="009705A2"/>
    <w:pPr>
      <w:spacing w:before="100" w:after="100" w:line="240" w:lineRule="auto"/>
      <w:ind w:left="100" w:right="100"/>
      <w:jc w:val="both"/>
    </w:pPr>
    <w:rPr>
      <w:rFonts w:ascii="Times New Roman" w:eastAsia="Times New Roman" w:hAnsi="Times New Roman" w:cs="Times New Roman"/>
      <w:b/>
      <w:bCs/>
      <w:caps/>
      <w:sz w:val="24"/>
      <w:szCs w:val="24"/>
      <w:lang w:eastAsia="it-IT"/>
    </w:rPr>
  </w:style>
  <w:style w:type="paragraph" w:customStyle="1" w:styleId="dottgeautore">
    <w:name w:val="dottge_autore"/>
    <w:basedOn w:val="Normale"/>
    <w:rsid w:val="009705A2"/>
    <w:pPr>
      <w:spacing w:before="100" w:after="100" w:line="240" w:lineRule="auto"/>
      <w:ind w:left="100" w:right="100"/>
    </w:pPr>
    <w:rPr>
      <w:rFonts w:ascii="Times New Roman" w:eastAsia="Times New Roman" w:hAnsi="Times New Roman" w:cs="Times New Roman"/>
      <w:sz w:val="24"/>
      <w:szCs w:val="24"/>
      <w:lang w:eastAsia="it-IT"/>
    </w:rPr>
  </w:style>
  <w:style w:type="paragraph" w:customStyle="1" w:styleId="dottgelabelriferimenti">
    <w:name w:val="dottge_label_riferimenti"/>
    <w:basedOn w:val="Normale"/>
    <w:rsid w:val="009705A2"/>
    <w:pPr>
      <w:spacing w:before="100" w:after="100" w:afterAutospacing="1"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sommario">
    <w:name w:val="dottge_sommario"/>
    <w:basedOn w:val="Normale"/>
    <w:rsid w:val="009705A2"/>
    <w:pPr>
      <w:spacing w:before="300" w:after="300" w:line="240" w:lineRule="auto"/>
      <w:ind w:left="100" w:right="100"/>
      <w:jc w:val="both"/>
    </w:pPr>
    <w:rPr>
      <w:rFonts w:ascii="Times New Roman" w:eastAsia="Times New Roman" w:hAnsi="Times New Roman" w:cs="Times New Roman"/>
      <w:sz w:val="24"/>
      <w:szCs w:val="24"/>
      <w:lang w:eastAsia="it-IT"/>
    </w:rPr>
  </w:style>
  <w:style w:type="paragraph" w:customStyle="1" w:styleId="dottgetitcomm">
    <w:name w:val="dottge_titcomm"/>
    <w:basedOn w:val="Normale"/>
    <w:rsid w:val="009705A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rifnorm">
    <w:name w:val="dottge_rifnorm"/>
    <w:basedOn w:val="Normale"/>
    <w:rsid w:val="009705A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character" w:customStyle="1" w:styleId="dottgelabelsommario">
    <w:name w:val="dottge_label_sommario"/>
    <w:basedOn w:val="Carpredefinitoparagrafo"/>
    <w:rsid w:val="009705A2"/>
  </w:style>
  <w:style w:type="paragraph" w:customStyle="1" w:styleId="dottgetitcomm1">
    <w:name w:val="dottge_titcomm_1"/>
    <w:basedOn w:val="Normale"/>
    <w:rsid w:val="00E62AF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titcomm2">
    <w:name w:val="dottge_titcomm_2"/>
    <w:basedOn w:val="Normale"/>
    <w:rsid w:val="00E62AF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rifgiur">
    <w:name w:val="dottge_rifgiur"/>
    <w:basedOn w:val="Normale"/>
    <w:rsid w:val="00E62AF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4566"/>
    <w:rPr>
      <w:i/>
      <w:iCs/>
    </w:rPr>
  </w:style>
  <w:style w:type="character" w:customStyle="1" w:styleId="autoriperiodico1">
    <w:name w:val="autoriperiodico1"/>
    <w:basedOn w:val="Carpredefinitoparagrafo"/>
    <w:rsid w:val="00A93A2B"/>
    <w:rPr>
      <w:rFonts w:ascii="Verdana" w:hAnsi="Verdana" w:hint="default"/>
      <w:b w:val="0"/>
      <w:bCs w:val="0"/>
      <w:sz w:val="18"/>
      <w:szCs w:val="18"/>
    </w:rPr>
  </w:style>
  <w:style w:type="paragraph" w:customStyle="1" w:styleId="dottgetitcomm3">
    <w:name w:val="dottge_titcomm_3"/>
    <w:basedOn w:val="Normale"/>
    <w:rsid w:val="00DC31FA"/>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uiPriority w:val="99"/>
    <w:semiHidden/>
    <w:unhideWhenUsed/>
    <w:rsid w:val="00C40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02B3"/>
    <w:rPr>
      <w:sz w:val="20"/>
      <w:szCs w:val="20"/>
    </w:rPr>
  </w:style>
  <w:style w:type="character" w:styleId="Rimandonotaapidipagina">
    <w:name w:val="footnote reference"/>
    <w:basedOn w:val="Carpredefinitoparagrafo"/>
    <w:uiPriority w:val="99"/>
    <w:semiHidden/>
    <w:unhideWhenUsed/>
    <w:rsid w:val="00C402B3"/>
    <w:rPr>
      <w:vertAlign w:val="superscript"/>
    </w:rPr>
  </w:style>
  <w:style w:type="character" w:customStyle="1" w:styleId="highlight3">
    <w:name w:val="highlight3"/>
    <w:basedOn w:val="Carpredefinitoparagrafo"/>
    <w:rsid w:val="007B6F76"/>
    <w:rPr>
      <w:b/>
      <w:bCs/>
      <w:color w:val="FFFFFF"/>
      <w:shd w:val="clear" w:color="auto" w:fill="0000FF"/>
    </w:rPr>
  </w:style>
  <w:style w:type="paragraph" w:customStyle="1" w:styleId="tx">
    <w:name w:val="tx"/>
    <w:basedOn w:val="Normale"/>
    <w:rsid w:val="00C80C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ityhltext">
    <w:name w:val="verity_hltext"/>
    <w:basedOn w:val="Carpredefinitoparagrafo"/>
    <w:rsid w:val="009F34BB"/>
  </w:style>
  <w:style w:type="paragraph" w:styleId="Titolo">
    <w:name w:val="Title"/>
    <w:basedOn w:val="Normale"/>
    <w:next w:val="Normale"/>
    <w:link w:val="TitoloCarattere"/>
    <w:uiPriority w:val="10"/>
    <w:qFormat/>
    <w:rsid w:val="007A3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A3B21"/>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0F5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7D7"/>
  </w:style>
  <w:style w:type="paragraph" w:styleId="Pidipagina">
    <w:name w:val="footer"/>
    <w:basedOn w:val="Normale"/>
    <w:link w:val="PidipaginaCarattere"/>
    <w:uiPriority w:val="99"/>
    <w:unhideWhenUsed/>
    <w:rsid w:val="000F5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7D7"/>
  </w:style>
  <w:style w:type="paragraph" w:styleId="Paragrafoelenco">
    <w:name w:val="List Paragraph"/>
    <w:basedOn w:val="Normale"/>
    <w:uiPriority w:val="34"/>
    <w:qFormat/>
    <w:rsid w:val="002E3643"/>
    <w:pPr>
      <w:ind w:left="720"/>
      <w:contextualSpacing/>
    </w:pPr>
  </w:style>
  <w:style w:type="paragraph" w:styleId="Testofumetto">
    <w:name w:val="Balloon Text"/>
    <w:basedOn w:val="Normale"/>
    <w:link w:val="TestofumettoCarattere"/>
    <w:uiPriority w:val="99"/>
    <w:semiHidden/>
    <w:unhideWhenUsed/>
    <w:rsid w:val="00EA5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0335">
      <w:bodyDiv w:val="1"/>
      <w:marLeft w:val="0"/>
      <w:marRight w:val="0"/>
      <w:marTop w:val="0"/>
      <w:marBottom w:val="0"/>
      <w:divBdr>
        <w:top w:val="none" w:sz="0" w:space="0" w:color="auto"/>
        <w:left w:val="none" w:sz="0" w:space="0" w:color="auto"/>
        <w:bottom w:val="none" w:sz="0" w:space="0" w:color="auto"/>
        <w:right w:val="none" w:sz="0" w:space="0" w:color="auto"/>
      </w:divBdr>
    </w:div>
    <w:div w:id="268239170">
      <w:bodyDiv w:val="1"/>
      <w:marLeft w:val="0"/>
      <w:marRight w:val="0"/>
      <w:marTop w:val="0"/>
      <w:marBottom w:val="0"/>
      <w:divBdr>
        <w:top w:val="none" w:sz="0" w:space="0" w:color="auto"/>
        <w:left w:val="none" w:sz="0" w:space="0" w:color="auto"/>
        <w:bottom w:val="none" w:sz="0" w:space="0" w:color="auto"/>
        <w:right w:val="none" w:sz="0" w:space="0" w:color="auto"/>
      </w:divBdr>
      <w:divsChild>
        <w:div w:id="459227017">
          <w:marLeft w:val="0"/>
          <w:marRight w:val="0"/>
          <w:marTop w:val="0"/>
          <w:marBottom w:val="0"/>
          <w:divBdr>
            <w:top w:val="none" w:sz="0" w:space="0" w:color="auto"/>
            <w:left w:val="none" w:sz="0" w:space="0" w:color="auto"/>
            <w:bottom w:val="none" w:sz="0" w:space="0" w:color="auto"/>
            <w:right w:val="none" w:sz="0" w:space="0" w:color="auto"/>
          </w:divBdr>
        </w:div>
      </w:divsChild>
    </w:div>
    <w:div w:id="726490229">
      <w:bodyDiv w:val="1"/>
      <w:marLeft w:val="0"/>
      <w:marRight w:val="0"/>
      <w:marTop w:val="0"/>
      <w:marBottom w:val="0"/>
      <w:divBdr>
        <w:top w:val="none" w:sz="0" w:space="0" w:color="auto"/>
        <w:left w:val="none" w:sz="0" w:space="0" w:color="auto"/>
        <w:bottom w:val="none" w:sz="0" w:space="0" w:color="auto"/>
        <w:right w:val="none" w:sz="0" w:space="0" w:color="auto"/>
      </w:divBdr>
      <w:divsChild>
        <w:div w:id="1088580243">
          <w:marLeft w:val="0"/>
          <w:marRight w:val="0"/>
          <w:marTop w:val="0"/>
          <w:marBottom w:val="0"/>
          <w:divBdr>
            <w:top w:val="none" w:sz="0" w:space="0" w:color="auto"/>
            <w:left w:val="none" w:sz="0" w:space="0" w:color="auto"/>
            <w:bottom w:val="none" w:sz="0" w:space="0" w:color="auto"/>
            <w:right w:val="none" w:sz="0" w:space="0" w:color="auto"/>
          </w:divBdr>
        </w:div>
      </w:divsChild>
    </w:div>
    <w:div w:id="735710539">
      <w:bodyDiv w:val="1"/>
      <w:marLeft w:val="0"/>
      <w:marRight w:val="0"/>
      <w:marTop w:val="0"/>
      <w:marBottom w:val="0"/>
      <w:divBdr>
        <w:top w:val="none" w:sz="0" w:space="0" w:color="auto"/>
        <w:left w:val="none" w:sz="0" w:space="0" w:color="auto"/>
        <w:bottom w:val="none" w:sz="0" w:space="0" w:color="auto"/>
        <w:right w:val="none" w:sz="0" w:space="0" w:color="auto"/>
      </w:divBdr>
      <w:divsChild>
        <w:div w:id="1283802828">
          <w:marLeft w:val="0"/>
          <w:marRight w:val="0"/>
          <w:marTop w:val="0"/>
          <w:marBottom w:val="0"/>
          <w:divBdr>
            <w:top w:val="none" w:sz="0" w:space="0" w:color="auto"/>
            <w:left w:val="none" w:sz="0" w:space="0" w:color="auto"/>
            <w:bottom w:val="none" w:sz="0" w:space="0" w:color="auto"/>
            <w:right w:val="none" w:sz="0" w:space="0" w:color="auto"/>
          </w:divBdr>
          <w:divsChild>
            <w:div w:id="1739471081">
              <w:marLeft w:val="0"/>
              <w:marRight w:val="0"/>
              <w:marTop w:val="0"/>
              <w:marBottom w:val="0"/>
              <w:divBdr>
                <w:top w:val="none" w:sz="0" w:space="0" w:color="auto"/>
                <w:left w:val="none" w:sz="0" w:space="0" w:color="auto"/>
                <w:bottom w:val="none" w:sz="0" w:space="0" w:color="auto"/>
                <w:right w:val="none" w:sz="0" w:space="0" w:color="auto"/>
              </w:divBdr>
              <w:divsChild>
                <w:div w:id="1645089215">
                  <w:marLeft w:val="0"/>
                  <w:marRight w:val="0"/>
                  <w:marTop w:val="0"/>
                  <w:marBottom w:val="0"/>
                  <w:divBdr>
                    <w:top w:val="none" w:sz="0" w:space="0" w:color="auto"/>
                    <w:left w:val="none" w:sz="0" w:space="0" w:color="auto"/>
                    <w:bottom w:val="none" w:sz="0" w:space="0" w:color="auto"/>
                    <w:right w:val="none" w:sz="0" w:space="0" w:color="auto"/>
                  </w:divBdr>
                  <w:divsChild>
                    <w:div w:id="540439546">
                      <w:marLeft w:val="0"/>
                      <w:marRight w:val="0"/>
                      <w:marTop w:val="0"/>
                      <w:marBottom w:val="0"/>
                      <w:divBdr>
                        <w:top w:val="none" w:sz="0" w:space="0" w:color="auto"/>
                        <w:left w:val="none" w:sz="0" w:space="0" w:color="auto"/>
                        <w:bottom w:val="none" w:sz="0" w:space="0" w:color="auto"/>
                        <w:right w:val="none" w:sz="0" w:space="0" w:color="auto"/>
                      </w:divBdr>
                      <w:divsChild>
                        <w:div w:id="1870070665">
                          <w:marLeft w:val="0"/>
                          <w:marRight w:val="0"/>
                          <w:marTop w:val="0"/>
                          <w:marBottom w:val="0"/>
                          <w:divBdr>
                            <w:top w:val="none" w:sz="0" w:space="0" w:color="auto"/>
                            <w:left w:val="none" w:sz="0" w:space="0" w:color="auto"/>
                            <w:bottom w:val="none" w:sz="0" w:space="0" w:color="auto"/>
                            <w:right w:val="none" w:sz="0" w:space="0" w:color="auto"/>
                          </w:divBdr>
                          <w:divsChild>
                            <w:div w:id="115178087">
                              <w:marLeft w:val="0"/>
                              <w:marRight w:val="0"/>
                              <w:marTop w:val="240"/>
                              <w:marBottom w:val="0"/>
                              <w:divBdr>
                                <w:top w:val="none" w:sz="0" w:space="0" w:color="auto"/>
                                <w:left w:val="none" w:sz="0" w:space="0" w:color="auto"/>
                                <w:bottom w:val="none" w:sz="0" w:space="0" w:color="auto"/>
                                <w:right w:val="none" w:sz="0" w:space="0" w:color="auto"/>
                              </w:divBdr>
                              <w:divsChild>
                                <w:div w:id="16148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88040">
      <w:bodyDiv w:val="1"/>
      <w:marLeft w:val="0"/>
      <w:marRight w:val="0"/>
      <w:marTop w:val="0"/>
      <w:marBottom w:val="0"/>
      <w:divBdr>
        <w:top w:val="none" w:sz="0" w:space="0" w:color="auto"/>
        <w:left w:val="none" w:sz="0" w:space="0" w:color="auto"/>
        <w:bottom w:val="none" w:sz="0" w:space="0" w:color="auto"/>
        <w:right w:val="none" w:sz="0" w:space="0" w:color="auto"/>
      </w:divBdr>
      <w:divsChild>
        <w:div w:id="1931307363">
          <w:marLeft w:val="0"/>
          <w:marRight w:val="0"/>
          <w:marTop w:val="0"/>
          <w:marBottom w:val="0"/>
          <w:divBdr>
            <w:top w:val="none" w:sz="0" w:space="0" w:color="auto"/>
            <w:left w:val="none" w:sz="0" w:space="0" w:color="auto"/>
            <w:bottom w:val="none" w:sz="0" w:space="0" w:color="auto"/>
            <w:right w:val="none" w:sz="0" w:space="0" w:color="auto"/>
          </w:divBdr>
        </w:div>
      </w:divsChild>
    </w:div>
    <w:div w:id="1059013996">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6">
          <w:marLeft w:val="0"/>
          <w:marRight w:val="0"/>
          <w:marTop w:val="0"/>
          <w:marBottom w:val="0"/>
          <w:divBdr>
            <w:top w:val="none" w:sz="0" w:space="0" w:color="auto"/>
            <w:left w:val="none" w:sz="0" w:space="0" w:color="auto"/>
            <w:bottom w:val="none" w:sz="0" w:space="0" w:color="auto"/>
            <w:right w:val="none" w:sz="0" w:space="0" w:color="auto"/>
          </w:divBdr>
        </w:div>
      </w:divsChild>
    </w:div>
    <w:div w:id="1153522184">
      <w:bodyDiv w:val="1"/>
      <w:marLeft w:val="0"/>
      <w:marRight w:val="0"/>
      <w:marTop w:val="0"/>
      <w:marBottom w:val="0"/>
      <w:divBdr>
        <w:top w:val="none" w:sz="0" w:space="0" w:color="auto"/>
        <w:left w:val="none" w:sz="0" w:space="0" w:color="auto"/>
        <w:bottom w:val="none" w:sz="0" w:space="0" w:color="auto"/>
        <w:right w:val="none" w:sz="0" w:space="0" w:color="auto"/>
      </w:divBdr>
      <w:divsChild>
        <w:div w:id="790637146">
          <w:marLeft w:val="0"/>
          <w:marRight w:val="0"/>
          <w:marTop w:val="0"/>
          <w:marBottom w:val="0"/>
          <w:divBdr>
            <w:top w:val="none" w:sz="0" w:space="0" w:color="auto"/>
            <w:left w:val="none" w:sz="0" w:space="0" w:color="auto"/>
            <w:bottom w:val="none" w:sz="0" w:space="0" w:color="auto"/>
            <w:right w:val="none" w:sz="0" w:space="0" w:color="auto"/>
          </w:divBdr>
          <w:divsChild>
            <w:div w:id="2110929849">
              <w:marLeft w:val="0"/>
              <w:marRight w:val="0"/>
              <w:marTop w:val="0"/>
              <w:marBottom w:val="0"/>
              <w:divBdr>
                <w:top w:val="none" w:sz="0" w:space="0" w:color="auto"/>
                <w:left w:val="none" w:sz="0" w:space="0" w:color="auto"/>
                <w:bottom w:val="none" w:sz="0" w:space="0" w:color="auto"/>
                <w:right w:val="none" w:sz="0" w:space="0" w:color="auto"/>
              </w:divBdr>
              <w:divsChild>
                <w:div w:id="873083490">
                  <w:marLeft w:val="0"/>
                  <w:marRight w:val="0"/>
                  <w:marTop w:val="0"/>
                  <w:marBottom w:val="0"/>
                  <w:divBdr>
                    <w:top w:val="none" w:sz="0" w:space="0" w:color="auto"/>
                    <w:left w:val="none" w:sz="0" w:space="0" w:color="auto"/>
                    <w:bottom w:val="none" w:sz="0" w:space="0" w:color="auto"/>
                    <w:right w:val="none" w:sz="0" w:space="0" w:color="auto"/>
                  </w:divBdr>
                  <w:divsChild>
                    <w:div w:id="910427568">
                      <w:marLeft w:val="0"/>
                      <w:marRight w:val="0"/>
                      <w:marTop w:val="0"/>
                      <w:marBottom w:val="0"/>
                      <w:divBdr>
                        <w:top w:val="none" w:sz="0" w:space="0" w:color="auto"/>
                        <w:left w:val="none" w:sz="0" w:space="0" w:color="auto"/>
                        <w:bottom w:val="none" w:sz="0" w:space="0" w:color="auto"/>
                        <w:right w:val="none" w:sz="0" w:space="0" w:color="auto"/>
                      </w:divBdr>
                      <w:divsChild>
                        <w:div w:id="1701856702">
                          <w:marLeft w:val="0"/>
                          <w:marRight w:val="0"/>
                          <w:marTop w:val="0"/>
                          <w:marBottom w:val="0"/>
                          <w:divBdr>
                            <w:top w:val="none" w:sz="0" w:space="0" w:color="auto"/>
                            <w:left w:val="none" w:sz="0" w:space="0" w:color="auto"/>
                            <w:bottom w:val="none" w:sz="0" w:space="0" w:color="auto"/>
                            <w:right w:val="none" w:sz="0" w:space="0" w:color="auto"/>
                          </w:divBdr>
                          <w:divsChild>
                            <w:div w:id="476998729">
                              <w:marLeft w:val="0"/>
                              <w:marRight w:val="0"/>
                              <w:marTop w:val="0"/>
                              <w:marBottom w:val="0"/>
                              <w:divBdr>
                                <w:top w:val="none" w:sz="0" w:space="0" w:color="auto"/>
                                <w:left w:val="none" w:sz="0" w:space="0" w:color="auto"/>
                                <w:bottom w:val="none" w:sz="0" w:space="0" w:color="auto"/>
                                <w:right w:val="none" w:sz="0" w:space="0" w:color="auto"/>
                              </w:divBdr>
                              <w:divsChild>
                                <w:div w:id="2442435">
                                  <w:marLeft w:val="0"/>
                                  <w:marRight w:val="0"/>
                                  <w:marTop w:val="0"/>
                                  <w:marBottom w:val="0"/>
                                  <w:divBdr>
                                    <w:top w:val="none" w:sz="0" w:space="0" w:color="auto"/>
                                    <w:left w:val="none" w:sz="0" w:space="0" w:color="auto"/>
                                    <w:bottom w:val="none" w:sz="0" w:space="0" w:color="auto"/>
                                    <w:right w:val="none" w:sz="0" w:space="0" w:color="auto"/>
                                  </w:divBdr>
                                  <w:divsChild>
                                    <w:div w:id="19998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4793">
      <w:bodyDiv w:val="1"/>
      <w:marLeft w:val="0"/>
      <w:marRight w:val="0"/>
      <w:marTop w:val="0"/>
      <w:marBottom w:val="0"/>
      <w:divBdr>
        <w:top w:val="none" w:sz="0" w:space="0" w:color="auto"/>
        <w:left w:val="none" w:sz="0" w:space="0" w:color="auto"/>
        <w:bottom w:val="none" w:sz="0" w:space="0" w:color="auto"/>
        <w:right w:val="none" w:sz="0" w:space="0" w:color="auto"/>
      </w:divBdr>
      <w:divsChild>
        <w:div w:id="1849708104">
          <w:marLeft w:val="0"/>
          <w:marRight w:val="0"/>
          <w:marTop w:val="0"/>
          <w:marBottom w:val="0"/>
          <w:divBdr>
            <w:top w:val="none" w:sz="0" w:space="0" w:color="auto"/>
            <w:left w:val="none" w:sz="0" w:space="0" w:color="auto"/>
            <w:bottom w:val="none" w:sz="0" w:space="0" w:color="auto"/>
            <w:right w:val="none" w:sz="0" w:space="0" w:color="auto"/>
          </w:divBdr>
          <w:divsChild>
            <w:div w:id="798769229">
              <w:marLeft w:val="0"/>
              <w:marRight w:val="0"/>
              <w:marTop w:val="0"/>
              <w:marBottom w:val="0"/>
              <w:divBdr>
                <w:top w:val="none" w:sz="0" w:space="0" w:color="auto"/>
                <w:left w:val="none" w:sz="0" w:space="0" w:color="auto"/>
                <w:bottom w:val="none" w:sz="0" w:space="0" w:color="auto"/>
                <w:right w:val="none" w:sz="0" w:space="0" w:color="auto"/>
              </w:divBdr>
              <w:divsChild>
                <w:div w:id="1867329457">
                  <w:marLeft w:val="0"/>
                  <w:marRight w:val="0"/>
                  <w:marTop w:val="0"/>
                  <w:marBottom w:val="0"/>
                  <w:divBdr>
                    <w:top w:val="none" w:sz="0" w:space="0" w:color="auto"/>
                    <w:left w:val="none" w:sz="0" w:space="0" w:color="auto"/>
                    <w:bottom w:val="none" w:sz="0" w:space="0" w:color="auto"/>
                    <w:right w:val="none" w:sz="0" w:space="0" w:color="auto"/>
                  </w:divBdr>
                  <w:divsChild>
                    <w:div w:id="731778142">
                      <w:marLeft w:val="0"/>
                      <w:marRight w:val="0"/>
                      <w:marTop w:val="0"/>
                      <w:marBottom w:val="0"/>
                      <w:divBdr>
                        <w:top w:val="none" w:sz="0" w:space="0" w:color="auto"/>
                        <w:left w:val="none" w:sz="0" w:space="0" w:color="auto"/>
                        <w:bottom w:val="none" w:sz="0" w:space="0" w:color="auto"/>
                        <w:right w:val="none" w:sz="0" w:space="0" w:color="auto"/>
                      </w:divBdr>
                      <w:divsChild>
                        <w:div w:id="1257909069">
                          <w:marLeft w:val="0"/>
                          <w:marRight w:val="0"/>
                          <w:marTop w:val="0"/>
                          <w:marBottom w:val="0"/>
                          <w:divBdr>
                            <w:top w:val="none" w:sz="0" w:space="0" w:color="auto"/>
                            <w:left w:val="none" w:sz="0" w:space="0" w:color="auto"/>
                            <w:bottom w:val="none" w:sz="0" w:space="0" w:color="auto"/>
                            <w:right w:val="none" w:sz="0" w:space="0" w:color="auto"/>
                          </w:divBdr>
                          <w:divsChild>
                            <w:div w:id="1549878839">
                              <w:marLeft w:val="0"/>
                              <w:marRight w:val="0"/>
                              <w:marTop w:val="240"/>
                              <w:marBottom w:val="0"/>
                              <w:divBdr>
                                <w:top w:val="none" w:sz="0" w:space="0" w:color="auto"/>
                                <w:left w:val="none" w:sz="0" w:space="0" w:color="auto"/>
                                <w:bottom w:val="none" w:sz="0" w:space="0" w:color="auto"/>
                                <w:right w:val="none" w:sz="0" w:space="0" w:color="auto"/>
                              </w:divBdr>
                              <w:divsChild>
                                <w:div w:id="172769417">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890203">
      <w:bodyDiv w:val="1"/>
      <w:marLeft w:val="0"/>
      <w:marRight w:val="0"/>
      <w:marTop w:val="0"/>
      <w:marBottom w:val="0"/>
      <w:divBdr>
        <w:top w:val="none" w:sz="0" w:space="0" w:color="auto"/>
        <w:left w:val="none" w:sz="0" w:space="0" w:color="auto"/>
        <w:bottom w:val="none" w:sz="0" w:space="0" w:color="auto"/>
        <w:right w:val="none" w:sz="0" w:space="0" w:color="auto"/>
      </w:divBdr>
      <w:divsChild>
        <w:div w:id="706373921">
          <w:marLeft w:val="0"/>
          <w:marRight w:val="0"/>
          <w:marTop w:val="0"/>
          <w:marBottom w:val="0"/>
          <w:divBdr>
            <w:top w:val="none" w:sz="0" w:space="0" w:color="auto"/>
            <w:left w:val="none" w:sz="0" w:space="0" w:color="auto"/>
            <w:bottom w:val="none" w:sz="0" w:space="0" w:color="auto"/>
            <w:right w:val="none" w:sz="0" w:space="0" w:color="auto"/>
          </w:divBdr>
          <w:divsChild>
            <w:div w:id="1499077979">
              <w:marLeft w:val="0"/>
              <w:marRight w:val="0"/>
              <w:marTop w:val="0"/>
              <w:marBottom w:val="0"/>
              <w:divBdr>
                <w:top w:val="none" w:sz="0" w:space="0" w:color="auto"/>
                <w:left w:val="none" w:sz="0" w:space="0" w:color="auto"/>
                <w:bottom w:val="none" w:sz="0" w:space="0" w:color="auto"/>
                <w:right w:val="none" w:sz="0" w:space="0" w:color="auto"/>
              </w:divBdr>
              <w:divsChild>
                <w:div w:id="2060325511">
                  <w:marLeft w:val="0"/>
                  <w:marRight w:val="0"/>
                  <w:marTop w:val="0"/>
                  <w:marBottom w:val="0"/>
                  <w:divBdr>
                    <w:top w:val="none" w:sz="0" w:space="0" w:color="auto"/>
                    <w:left w:val="none" w:sz="0" w:space="0" w:color="auto"/>
                    <w:bottom w:val="none" w:sz="0" w:space="0" w:color="auto"/>
                    <w:right w:val="none" w:sz="0" w:space="0" w:color="auto"/>
                  </w:divBdr>
                  <w:divsChild>
                    <w:div w:id="1221675884">
                      <w:marLeft w:val="0"/>
                      <w:marRight w:val="0"/>
                      <w:marTop w:val="0"/>
                      <w:marBottom w:val="0"/>
                      <w:divBdr>
                        <w:top w:val="none" w:sz="0" w:space="0" w:color="auto"/>
                        <w:left w:val="none" w:sz="0" w:space="0" w:color="auto"/>
                        <w:bottom w:val="none" w:sz="0" w:space="0" w:color="auto"/>
                        <w:right w:val="none" w:sz="0" w:space="0" w:color="auto"/>
                      </w:divBdr>
                      <w:divsChild>
                        <w:div w:id="155414628">
                          <w:marLeft w:val="0"/>
                          <w:marRight w:val="0"/>
                          <w:marTop w:val="0"/>
                          <w:marBottom w:val="0"/>
                          <w:divBdr>
                            <w:top w:val="none" w:sz="0" w:space="0" w:color="auto"/>
                            <w:left w:val="none" w:sz="0" w:space="0" w:color="auto"/>
                            <w:bottom w:val="none" w:sz="0" w:space="0" w:color="auto"/>
                            <w:right w:val="none" w:sz="0" w:space="0" w:color="auto"/>
                          </w:divBdr>
                          <w:divsChild>
                            <w:div w:id="1384477094">
                              <w:marLeft w:val="0"/>
                              <w:marRight w:val="0"/>
                              <w:marTop w:val="240"/>
                              <w:marBottom w:val="0"/>
                              <w:divBdr>
                                <w:top w:val="none" w:sz="0" w:space="0" w:color="auto"/>
                                <w:left w:val="none" w:sz="0" w:space="0" w:color="auto"/>
                                <w:bottom w:val="none" w:sz="0" w:space="0" w:color="auto"/>
                                <w:right w:val="none" w:sz="0" w:space="0" w:color="auto"/>
                              </w:divBdr>
                              <w:divsChild>
                                <w:div w:id="1215046557">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39861">
      <w:bodyDiv w:val="1"/>
      <w:marLeft w:val="0"/>
      <w:marRight w:val="0"/>
      <w:marTop w:val="0"/>
      <w:marBottom w:val="0"/>
      <w:divBdr>
        <w:top w:val="none" w:sz="0" w:space="0" w:color="auto"/>
        <w:left w:val="none" w:sz="0" w:space="0" w:color="auto"/>
        <w:bottom w:val="none" w:sz="0" w:space="0" w:color="auto"/>
        <w:right w:val="none" w:sz="0" w:space="0" w:color="auto"/>
      </w:divBdr>
      <w:divsChild>
        <w:div w:id="2145073732">
          <w:marLeft w:val="0"/>
          <w:marRight w:val="0"/>
          <w:marTop w:val="0"/>
          <w:marBottom w:val="0"/>
          <w:divBdr>
            <w:top w:val="none" w:sz="0" w:space="0" w:color="auto"/>
            <w:left w:val="none" w:sz="0" w:space="0" w:color="auto"/>
            <w:bottom w:val="none" w:sz="0" w:space="0" w:color="auto"/>
            <w:right w:val="none" w:sz="0" w:space="0" w:color="auto"/>
          </w:divBdr>
        </w:div>
      </w:divsChild>
    </w:div>
    <w:div w:id="1333411129">
      <w:bodyDiv w:val="1"/>
      <w:marLeft w:val="0"/>
      <w:marRight w:val="0"/>
      <w:marTop w:val="0"/>
      <w:marBottom w:val="0"/>
      <w:divBdr>
        <w:top w:val="none" w:sz="0" w:space="0" w:color="auto"/>
        <w:left w:val="none" w:sz="0" w:space="0" w:color="auto"/>
        <w:bottom w:val="none" w:sz="0" w:space="0" w:color="auto"/>
        <w:right w:val="none" w:sz="0" w:space="0" w:color="auto"/>
      </w:divBdr>
      <w:divsChild>
        <w:div w:id="2020308572">
          <w:marLeft w:val="0"/>
          <w:marRight w:val="0"/>
          <w:marTop w:val="0"/>
          <w:marBottom w:val="0"/>
          <w:divBdr>
            <w:top w:val="none" w:sz="0" w:space="0" w:color="auto"/>
            <w:left w:val="none" w:sz="0" w:space="0" w:color="auto"/>
            <w:bottom w:val="none" w:sz="0" w:space="0" w:color="auto"/>
            <w:right w:val="none" w:sz="0" w:space="0" w:color="auto"/>
          </w:divBdr>
        </w:div>
      </w:divsChild>
    </w:div>
    <w:div w:id="1367755281">
      <w:bodyDiv w:val="1"/>
      <w:marLeft w:val="0"/>
      <w:marRight w:val="0"/>
      <w:marTop w:val="0"/>
      <w:marBottom w:val="0"/>
      <w:divBdr>
        <w:top w:val="none" w:sz="0" w:space="0" w:color="auto"/>
        <w:left w:val="none" w:sz="0" w:space="0" w:color="auto"/>
        <w:bottom w:val="none" w:sz="0" w:space="0" w:color="auto"/>
        <w:right w:val="none" w:sz="0" w:space="0" w:color="auto"/>
      </w:divBdr>
    </w:div>
    <w:div w:id="1383678949">
      <w:bodyDiv w:val="1"/>
      <w:marLeft w:val="0"/>
      <w:marRight w:val="0"/>
      <w:marTop w:val="0"/>
      <w:marBottom w:val="0"/>
      <w:divBdr>
        <w:top w:val="none" w:sz="0" w:space="0" w:color="auto"/>
        <w:left w:val="none" w:sz="0" w:space="0" w:color="auto"/>
        <w:bottom w:val="none" w:sz="0" w:space="0" w:color="auto"/>
        <w:right w:val="none" w:sz="0" w:space="0" w:color="auto"/>
      </w:divBdr>
      <w:divsChild>
        <w:div w:id="164396189">
          <w:marLeft w:val="0"/>
          <w:marRight w:val="0"/>
          <w:marTop w:val="0"/>
          <w:marBottom w:val="0"/>
          <w:divBdr>
            <w:top w:val="none" w:sz="0" w:space="0" w:color="auto"/>
            <w:left w:val="none" w:sz="0" w:space="0" w:color="auto"/>
            <w:bottom w:val="none" w:sz="0" w:space="0" w:color="auto"/>
            <w:right w:val="none" w:sz="0" w:space="0" w:color="auto"/>
          </w:divBdr>
          <w:divsChild>
            <w:div w:id="1511678116">
              <w:marLeft w:val="0"/>
              <w:marRight w:val="0"/>
              <w:marTop w:val="0"/>
              <w:marBottom w:val="0"/>
              <w:divBdr>
                <w:top w:val="none" w:sz="0" w:space="0" w:color="auto"/>
                <w:left w:val="none" w:sz="0" w:space="0" w:color="auto"/>
                <w:bottom w:val="none" w:sz="0" w:space="0" w:color="auto"/>
                <w:right w:val="none" w:sz="0" w:space="0" w:color="auto"/>
              </w:divBdr>
              <w:divsChild>
                <w:div w:id="1797720677">
                  <w:marLeft w:val="0"/>
                  <w:marRight w:val="0"/>
                  <w:marTop w:val="0"/>
                  <w:marBottom w:val="0"/>
                  <w:divBdr>
                    <w:top w:val="none" w:sz="0" w:space="0" w:color="auto"/>
                    <w:left w:val="none" w:sz="0" w:space="0" w:color="auto"/>
                    <w:bottom w:val="none" w:sz="0" w:space="0" w:color="auto"/>
                    <w:right w:val="none" w:sz="0" w:space="0" w:color="auto"/>
                  </w:divBdr>
                  <w:divsChild>
                    <w:div w:id="293683828">
                      <w:marLeft w:val="0"/>
                      <w:marRight w:val="0"/>
                      <w:marTop w:val="0"/>
                      <w:marBottom w:val="0"/>
                      <w:divBdr>
                        <w:top w:val="none" w:sz="0" w:space="0" w:color="auto"/>
                        <w:left w:val="none" w:sz="0" w:space="0" w:color="auto"/>
                        <w:bottom w:val="none" w:sz="0" w:space="0" w:color="auto"/>
                        <w:right w:val="none" w:sz="0" w:space="0" w:color="auto"/>
                      </w:divBdr>
                      <w:divsChild>
                        <w:div w:id="659114870">
                          <w:marLeft w:val="0"/>
                          <w:marRight w:val="0"/>
                          <w:marTop w:val="0"/>
                          <w:marBottom w:val="0"/>
                          <w:divBdr>
                            <w:top w:val="none" w:sz="0" w:space="0" w:color="auto"/>
                            <w:left w:val="none" w:sz="0" w:space="0" w:color="auto"/>
                            <w:bottom w:val="none" w:sz="0" w:space="0" w:color="auto"/>
                            <w:right w:val="none" w:sz="0" w:space="0" w:color="auto"/>
                          </w:divBdr>
                          <w:divsChild>
                            <w:div w:id="750590468">
                              <w:marLeft w:val="0"/>
                              <w:marRight w:val="0"/>
                              <w:marTop w:val="0"/>
                              <w:marBottom w:val="0"/>
                              <w:divBdr>
                                <w:top w:val="none" w:sz="0" w:space="0" w:color="auto"/>
                                <w:left w:val="none" w:sz="0" w:space="0" w:color="auto"/>
                                <w:bottom w:val="none" w:sz="0" w:space="0" w:color="auto"/>
                                <w:right w:val="none" w:sz="0" w:space="0" w:color="auto"/>
                              </w:divBdr>
                              <w:divsChild>
                                <w:div w:id="1369069402">
                                  <w:marLeft w:val="0"/>
                                  <w:marRight w:val="0"/>
                                  <w:marTop w:val="0"/>
                                  <w:marBottom w:val="0"/>
                                  <w:divBdr>
                                    <w:top w:val="none" w:sz="0" w:space="0" w:color="auto"/>
                                    <w:left w:val="none" w:sz="0" w:space="0" w:color="auto"/>
                                    <w:bottom w:val="none" w:sz="0" w:space="0" w:color="auto"/>
                                    <w:right w:val="none" w:sz="0" w:space="0" w:color="auto"/>
                                  </w:divBdr>
                                  <w:divsChild>
                                    <w:div w:id="1555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49351">
      <w:bodyDiv w:val="1"/>
      <w:marLeft w:val="0"/>
      <w:marRight w:val="0"/>
      <w:marTop w:val="0"/>
      <w:marBottom w:val="0"/>
      <w:divBdr>
        <w:top w:val="none" w:sz="0" w:space="0" w:color="auto"/>
        <w:left w:val="none" w:sz="0" w:space="0" w:color="auto"/>
        <w:bottom w:val="none" w:sz="0" w:space="0" w:color="auto"/>
        <w:right w:val="none" w:sz="0" w:space="0" w:color="auto"/>
      </w:divBdr>
      <w:divsChild>
        <w:div w:id="1714769564">
          <w:marLeft w:val="0"/>
          <w:marRight w:val="0"/>
          <w:marTop w:val="0"/>
          <w:marBottom w:val="0"/>
          <w:divBdr>
            <w:top w:val="none" w:sz="0" w:space="0" w:color="auto"/>
            <w:left w:val="none" w:sz="0" w:space="0" w:color="auto"/>
            <w:bottom w:val="none" w:sz="0" w:space="0" w:color="auto"/>
            <w:right w:val="none" w:sz="0" w:space="0" w:color="auto"/>
          </w:divBdr>
        </w:div>
      </w:divsChild>
    </w:div>
    <w:div w:id="1575238539">
      <w:bodyDiv w:val="1"/>
      <w:marLeft w:val="0"/>
      <w:marRight w:val="0"/>
      <w:marTop w:val="0"/>
      <w:marBottom w:val="0"/>
      <w:divBdr>
        <w:top w:val="none" w:sz="0" w:space="0" w:color="auto"/>
        <w:left w:val="none" w:sz="0" w:space="0" w:color="auto"/>
        <w:bottom w:val="none" w:sz="0" w:space="0" w:color="auto"/>
        <w:right w:val="none" w:sz="0" w:space="0" w:color="auto"/>
      </w:divBdr>
      <w:divsChild>
        <w:div w:id="998339731">
          <w:marLeft w:val="0"/>
          <w:marRight w:val="0"/>
          <w:marTop w:val="0"/>
          <w:marBottom w:val="0"/>
          <w:divBdr>
            <w:top w:val="none" w:sz="0" w:space="0" w:color="auto"/>
            <w:left w:val="none" w:sz="0" w:space="0" w:color="auto"/>
            <w:bottom w:val="none" w:sz="0" w:space="0" w:color="auto"/>
            <w:right w:val="none" w:sz="0" w:space="0" w:color="auto"/>
          </w:divBdr>
          <w:divsChild>
            <w:div w:id="592711212">
              <w:marLeft w:val="0"/>
              <w:marRight w:val="0"/>
              <w:marTop w:val="0"/>
              <w:marBottom w:val="0"/>
              <w:divBdr>
                <w:top w:val="none" w:sz="0" w:space="0" w:color="auto"/>
                <w:left w:val="none" w:sz="0" w:space="0" w:color="auto"/>
                <w:bottom w:val="none" w:sz="0" w:space="0" w:color="auto"/>
                <w:right w:val="none" w:sz="0" w:space="0" w:color="auto"/>
              </w:divBdr>
              <w:divsChild>
                <w:div w:id="1460686421">
                  <w:marLeft w:val="0"/>
                  <w:marRight w:val="0"/>
                  <w:marTop w:val="0"/>
                  <w:marBottom w:val="0"/>
                  <w:divBdr>
                    <w:top w:val="none" w:sz="0" w:space="0" w:color="auto"/>
                    <w:left w:val="none" w:sz="0" w:space="0" w:color="auto"/>
                    <w:bottom w:val="none" w:sz="0" w:space="0" w:color="auto"/>
                    <w:right w:val="none" w:sz="0" w:space="0" w:color="auto"/>
                  </w:divBdr>
                  <w:divsChild>
                    <w:div w:id="910582917">
                      <w:marLeft w:val="0"/>
                      <w:marRight w:val="0"/>
                      <w:marTop w:val="0"/>
                      <w:marBottom w:val="0"/>
                      <w:divBdr>
                        <w:top w:val="none" w:sz="0" w:space="0" w:color="auto"/>
                        <w:left w:val="none" w:sz="0" w:space="0" w:color="auto"/>
                        <w:bottom w:val="none" w:sz="0" w:space="0" w:color="auto"/>
                        <w:right w:val="none" w:sz="0" w:space="0" w:color="auto"/>
                      </w:divBdr>
                      <w:divsChild>
                        <w:div w:id="802893008">
                          <w:marLeft w:val="0"/>
                          <w:marRight w:val="0"/>
                          <w:marTop w:val="0"/>
                          <w:marBottom w:val="0"/>
                          <w:divBdr>
                            <w:top w:val="none" w:sz="0" w:space="0" w:color="auto"/>
                            <w:left w:val="none" w:sz="0" w:space="0" w:color="auto"/>
                            <w:bottom w:val="none" w:sz="0" w:space="0" w:color="auto"/>
                            <w:right w:val="none" w:sz="0" w:space="0" w:color="auto"/>
                          </w:divBdr>
                          <w:divsChild>
                            <w:div w:id="430516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3641">
      <w:bodyDiv w:val="1"/>
      <w:marLeft w:val="0"/>
      <w:marRight w:val="0"/>
      <w:marTop w:val="0"/>
      <w:marBottom w:val="0"/>
      <w:divBdr>
        <w:top w:val="none" w:sz="0" w:space="0" w:color="auto"/>
        <w:left w:val="none" w:sz="0" w:space="0" w:color="auto"/>
        <w:bottom w:val="none" w:sz="0" w:space="0" w:color="auto"/>
        <w:right w:val="none" w:sz="0" w:space="0" w:color="auto"/>
      </w:divBdr>
      <w:divsChild>
        <w:div w:id="808128155">
          <w:marLeft w:val="0"/>
          <w:marRight w:val="0"/>
          <w:marTop w:val="100"/>
          <w:marBottom w:val="100"/>
          <w:divBdr>
            <w:top w:val="none" w:sz="0" w:space="0" w:color="auto"/>
            <w:left w:val="none" w:sz="0" w:space="0" w:color="auto"/>
            <w:bottom w:val="none" w:sz="0" w:space="0" w:color="auto"/>
            <w:right w:val="none" w:sz="0" w:space="0" w:color="auto"/>
          </w:divBdr>
          <w:divsChild>
            <w:div w:id="923302828">
              <w:marLeft w:val="0"/>
              <w:marRight w:val="0"/>
              <w:marTop w:val="0"/>
              <w:marBottom w:val="0"/>
              <w:divBdr>
                <w:top w:val="none" w:sz="0" w:space="0" w:color="auto"/>
                <w:left w:val="none" w:sz="0" w:space="0" w:color="auto"/>
                <w:bottom w:val="none" w:sz="0" w:space="0" w:color="auto"/>
                <w:right w:val="none" w:sz="0" w:space="0" w:color="auto"/>
              </w:divBdr>
              <w:divsChild>
                <w:div w:id="12304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1831">
      <w:bodyDiv w:val="1"/>
      <w:marLeft w:val="0"/>
      <w:marRight w:val="0"/>
      <w:marTop w:val="0"/>
      <w:marBottom w:val="0"/>
      <w:divBdr>
        <w:top w:val="none" w:sz="0" w:space="0" w:color="auto"/>
        <w:left w:val="none" w:sz="0" w:space="0" w:color="auto"/>
        <w:bottom w:val="none" w:sz="0" w:space="0" w:color="auto"/>
        <w:right w:val="none" w:sz="0" w:space="0" w:color="auto"/>
      </w:divBdr>
      <w:divsChild>
        <w:div w:id="2109957793">
          <w:marLeft w:val="0"/>
          <w:marRight w:val="0"/>
          <w:marTop w:val="0"/>
          <w:marBottom w:val="0"/>
          <w:divBdr>
            <w:top w:val="none" w:sz="0" w:space="0" w:color="auto"/>
            <w:left w:val="none" w:sz="0" w:space="0" w:color="auto"/>
            <w:bottom w:val="none" w:sz="0" w:space="0" w:color="auto"/>
            <w:right w:val="none" w:sz="0" w:space="0" w:color="auto"/>
          </w:divBdr>
          <w:divsChild>
            <w:div w:id="1578860396">
              <w:marLeft w:val="0"/>
              <w:marRight w:val="0"/>
              <w:marTop w:val="0"/>
              <w:marBottom w:val="0"/>
              <w:divBdr>
                <w:top w:val="none" w:sz="0" w:space="0" w:color="auto"/>
                <w:left w:val="none" w:sz="0" w:space="0" w:color="auto"/>
                <w:bottom w:val="none" w:sz="0" w:space="0" w:color="auto"/>
                <w:right w:val="none" w:sz="0" w:space="0" w:color="auto"/>
              </w:divBdr>
              <w:divsChild>
                <w:div w:id="1060598014">
                  <w:marLeft w:val="0"/>
                  <w:marRight w:val="0"/>
                  <w:marTop w:val="0"/>
                  <w:marBottom w:val="0"/>
                  <w:divBdr>
                    <w:top w:val="none" w:sz="0" w:space="0" w:color="auto"/>
                    <w:left w:val="none" w:sz="0" w:space="0" w:color="auto"/>
                    <w:bottom w:val="none" w:sz="0" w:space="0" w:color="auto"/>
                    <w:right w:val="none" w:sz="0" w:space="0" w:color="auto"/>
                  </w:divBdr>
                  <w:divsChild>
                    <w:div w:id="326518263">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741555761">
                              <w:marLeft w:val="0"/>
                              <w:marRight w:val="0"/>
                              <w:marTop w:val="240"/>
                              <w:marBottom w:val="0"/>
                              <w:divBdr>
                                <w:top w:val="none" w:sz="0" w:space="0" w:color="auto"/>
                                <w:left w:val="none" w:sz="0" w:space="0" w:color="auto"/>
                                <w:bottom w:val="none" w:sz="0" w:space="0" w:color="auto"/>
                                <w:right w:val="none" w:sz="0" w:space="0" w:color="auto"/>
                              </w:divBdr>
                              <w:divsChild>
                                <w:div w:id="865019878">
                                  <w:marLeft w:val="100"/>
                                  <w:marRight w:val="100"/>
                                  <w:marTop w:val="200"/>
                                  <w:marBottom w:val="100"/>
                                  <w:divBdr>
                                    <w:top w:val="none" w:sz="0" w:space="0" w:color="auto"/>
                                    <w:left w:val="none" w:sz="0" w:space="0" w:color="auto"/>
                                    <w:bottom w:val="none" w:sz="0" w:space="0" w:color="auto"/>
                                    <w:right w:val="none" w:sz="0" w:space="0" w:color="auto"/>
                                  </w:divBdr>
                                </w:div>
                                <w:div w:id="964315554">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250999">
      <w:bodyDiv w:val="1"/>
      <w:marLeft w:val="0"/>
      <w:marRight w:val="0"/>
      <w:marTop w:val="0"/>
      <w:marBottom w:val="0"/>
      <w:divBdr>
        <w:top w:val="none" w:sz="0" w:space="0" w:color="auto"/>
        <w:left w:val="none" w:sz="0" w:space="0" w:color="auto"/>
        <w:bottom w:val="none" w:sz="0" w:space="0" w:color="auto"/>
        <w:right w:val="none" w:sz="0" w:space="0" w:color="auto"/>
      </w:divBdr>
      <w:divsChild>
        <w:div w:id="342556785">
          <w:marLeft w:val="0"/>
          <w:marRight w:val="0"/>
          <w:marTop w:val="0"/>
          <w:marBottom w:val="0"/>
          <w:divBdr>
            <w:top w:val="none" w:sz="0" w:space="0" w:color="auto"/>
            <w:left w:val="none" w:sz="0" w:space="0" w:color="auto"/>
            <w:bottom w:val="none" w:sz="0" w:space="0" w:color="auto"/>
            <w:right w:val="none" w:sz="0" w:space="0" w:color="auto"/>
          </w:divBdr>
        </w:div>
      </w:divsChild>
    </w:div>
    <w:div w:id="2098747663">
      <w:bodyDiv w:val="1"/>
      <w:marLeft w:val="0"/>
      <w:marRight w:val="0"/>
      <w:marTop w:val="0"/>
      <w:marBottom w:val="0"/>
      <w:divBdr>
        <w:top w:val="none" w:sz="0" w:space="0" w:color="auto"/>
        <w:left w:val="none" w:sz="0" w:space="0" w:color="auto"/>
        <w:bottom w:val="none" w:sz="0" w:space="0" w:color="auto"/>
        <w:right w:val="none" w:sz="0" w:space="0" w:color="auto"/>
      </w:divBdr>
      <w:divsChild>
        <w:div w:id="300768312">
          <w:marLeft w:val="0"/>
          <w:marRight w:val="0"/>
          <w:marTop w:val="0"/>
          <w:marBottom w:val="0"/>
          <w:divBdr>
            <w:top w:val="none" w:sz="0" w:space="0" w:color="auto"/>
            <w:left w:val="none" w:sz="0" w:space="0" w:color="auto"/>
            <w:bottom w:val="none" w:sz="0" w:space="0" w:color="auto"/>
            <w:right w:val="none" w:sz="0" w:space="0" w:color="auto"/>
          </w:divBdr>
          <w:divsChild>
            <w:div w:id="59602045">
              <w:marLeft w:val="0"/>
              <w:marRight w:val="0"/>
              <w:marTop w:val="0"/>
              <w:marBottom w:val="0"/>
              <w:divBdr>
                <w:top w:val="none" w:sz="0" w:space="0" w:color="auto"/>
                <w:left w:val="none" w:sz="0" w:space="0" w:color="auto"/>
                <w:bottom w:val="none" w:sz="0" w:space="0" w:color="auto"/>
                <w:right w:val="none" w:sz="0" w:space="0" w:color="auto"/>
              </w:divBdr>
              <w:divsChild>
                <w:div w:id="1501003498">
                  <w:marLeft w:val="0"/>
                  <w:marRight w:val="0"/>
                  <w:marTop w:val="0"/>
                  <w:marBottom w:val="0"/>
                  <w:divBdr>
                    <w:top w:val="none" w:sz="0" w:space="0" w:color="auto"/>
                    <w:left w:val="none" w:sz="0" w:space="0" w:color="auto"/>
                    <w:bottom w:val="none" w:sz="0" w:space="0" w:color="auto"/>
                    <w:right w:val="none" w:sz="0" w:space="0" w:color="auto"/>
                  </w:divBdr>
                  <w:divsChild>
                    <w:div w:id="1417819512">
                      <w:marLeft w:val="0"/>
                      <w:marRight w:val="0"/>
                      <w:marTop w:val="0"/>
                      <w:marBottom w:val="0"/>
                      <w:divBdr>
                        <w:top w:val="none" w:sz="0" w:space="0" w:color="auto"/>
                        <w:left w:val="none" w:sz="0" w:space="0" w:color="auto"/>
                        <w:bottom w:val="none" w:sz="0" w:space="0" w:color="auto"/>
                        <w:right w:val="none" w:sz="0" w:space="0" w:color="auto"/>
                      </w:divBdr>
                      <w:divsChild>
                        <w:div w:id="871957373">
                          <w:marLeft w:val="0"/>
                          <w:marRight w:val="0"/>
                          <w:marTop w:val="0"/>
                          <w:marBottom w:val="0"/>
                          <w:divBdr>
                            <w:top w:val="none" w:sz="0" w:space="0" w:color="auto"/>
                            <w:left w:val="none" w:sz="0" w:space="0" w:color="auto"/>
                            <w:bottom w:val="none" w:sz="0" w:space="0" w:color="auto"/>
                            <w:right w:val="none" w:sz="0" w:space="0" w:color="auto"/>
                          </w:divBdr>
                          <w:divsChild>
                            <w:div w:id="1883323084">
                              <w:marLeft w:val="0"/>
                              <w:marRight w:val="0"/>
                              <w:marTop w:val="240"/>
                              <w:marBottom w:val="0"/>
                              <w:divBdr>
                                <w:top w:val="none" w:sz="0" w:space="0" w:color="auto"/>
                                <w:left w:val="none" w:sz="0" w:space="0" w:color="auto"/>
                                <w:bottom w:val="none" w:sz="0" w:space="0" w:color="auto"/>
                                <w:right w:val="none" w:sz="0" w:space="0" w:color="auto"/>
                              </w:divBdr>
                              <w:divsChild>
                                <w:div w:id="567308550">
                                  <w:marLeft w:val="100"/>
                                  <w:marRight w:val="100"/>
                                  <w:marTop w:val="200"/>
                                  <w:marBottom w:val="100"/>
                                  <w:divBdr>
                                    <w:top w:val="none" w:sz="0" w:space="0" w:color="auto"/>
                                    <w:left w:val="none" w:sz="0" w:space="0" w:color="auto"/>
                                    <w:bottom w:val="none" w:sz="0" w:space="0" w:color="auto"/>
                                    <w:right w:val="none" w:sz="0" w:space="0" w:color="auto"/>
                                  </w:divBdr>
                                </w:div>
                                <w:div w:id="523129418">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6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C629-E2E9-47B6-8894-B90CC234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utente</cp:lastModifiedBy>
  <cp:revision>2</cp:revision>
  <cp:lastPrinted>2018-01-18T15:31:00Z</cp:lastPrinted>
  <dcterms:created xsi:type="dcterms:W3CDTF">2018-01-24T15:06:00Z</dcterms:created>
  <dcterms:modified xsi:type="dcterms:W3CDTF">2018-01-24T15:06:00Z</dcterms:modified>
</cp:coreProperties>
</file>