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47A" w:rsidRDefault="00C8447A">
      <w:r w:rsidRPr="00C8447A">
        <w:rPr>
          <w:noProof/>
        </w:rPr>
        <w:drawing>
          <wp:inline distT="0" distB="0" distL="0" distR="0">
            <wp:extent cx="6120130" cy="2521402"/>
            <wp:effectExtent l="19050" t="0" r="0" b="0"/>
            <wp:docPr id="3" name="Immagine 1" descr="C:\Users\malpezzi\AppData\Local\Temp\videoforum 2018 grafic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pezzi\AppData\Local\Temp\videoforum 2018 grafica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2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858" w:rsidRDefault="00F81858" w:rsidP="00C8447A">
      <w:pPr>
        <w:pStyle w:val="Paragrafobase"/>
        <w:jc w:val="center"/>
        <w:rPr>
          <w:rFonts w:ascii="Segoe UI" w:eastAsia="MinionPro-Bold" w:hAnsi="Segoe UI"/>
          <w:b/>
          <w:bCs/>
          <w:color w:val="0F243E" w:themeColor="text2" w:themeShade="80"/>
        </w:rPr>
      </w:pPr>
      <w:r>
        <w:rPr>
          <w:rFonts w:ascii="Segoe UI" w:eastAsia="MinionPro-Bold" w:hAnsi="Segoe UI"/>
          <w:b/>
          <w:bCs/>
          <w:color w:val="0F243E" w:themeColor="text2" w:themeShade="80"/>
        </w:rPr>
        <w:t>Sede Ordine dei Dottori Commercialisti e degli Esperti Contabili di Crotone</w:t>
      </w:r>
    </w:p>
    <w:p w:rsidR="00C8447A" w:rsidRDefault="00C8447A" w:rsidP="00C8447A">
      <w:pPr>
        <w:pStyle w:val="Paragrafobase"/>
        <w:jc w:val="center"/>
        <w:rPr>
          <w:rFonts w:ascii="Segoe UI" w:eastAsia="MinionPro-Bold" w:hAnsi="Segoe UI"/>
          <w:b/>
          <w:bCs/>
          <w:color w:val="0F243E" w:themeColor="text2" w:themeShade="80"/>
        </w:rPr>
      </w:pPr>
      <w:r w:rsidRPr="0082094A">
        <w:rPr>
          <w:rFonts w:ascii="Segoe UI" w:eastAsia="MinionPro-Bold" w:hAnsi="Segoe UI"/>
          <w:b/>
          <w:bCs/>
          <w:color w:val="0F243E" w:themeColor="text2" w:themeShade="80"/>
        </w:rPr>
        <w:t xml:space="preserve">Dagli studi televisivi di Class </w:t>
      </w:r>
      <w:proofErr w:type="spellStart"/>
      <w:r w:rsidRPr="0082094A">
        <w:rPr>
          <w:rFonts w:ascii="Segoe UI" w:eastAsia="MinionPro-Bold" w:hAnsi="Segoe UI"/>
          <w:b/>
          <w:bCs/>
          <w:color w:val="0F243E" w:themeColor="text2" w:themeShade="80"/>
        </w:rPr>
        <w:t>Cnbc</w:t>
      </w:r>
      <w:proofErr w:type="spellEnd"/>
      <w:r w:rsidRPr="0082094A">
        <w:rPr>
          <w:rFonts w:ascii="Segoe UI" w:eastAsia="MinionPro-Bold" w:hAnsi="Segoe UI"/>
          <w:b/>
          <w:bCs/>
          <w:color w:val="0F243E" w:themeColor="text2" w:themeShade="80"/>
        </w:rPr>
        <w:t xml:space="preserve"> di Milano e Roma </w:t>
      </w:r>
    </w:p>
    <w:p w:rsidR="00C8447A" w:rsidRPr="0082094A" w:rsidRDefault="00C8447A" w:rsidP="00C8447A">
      <w:pPr>
        <w:pStyle w:val="Paragrafobase"/>
        <w:jc w:val="center"/>
        <w:rPr>
          <w:rFonts w:ascii="Segoe UI" w:eastAsia="MinionPro-Bold" w:hAnsi="Segoe UI"/>
          <w:b/>
          <w:bCs/>
          <w:color w:val="0F243E" w:themeColor="text2" w:themeShade="80"/>
        </w:rPr>
      </w:pPr>
    </w:p>
    <w:p w:rsidR="00876841" w:rsidRDefault="00C8447A" w:rsidP="00876841">
      <w:pPr>
        <w:pStyle w:val="Paragrafobase"/>
        <w:spacing w:line="240" w:lineRule="auto"/>
        <w:jc w:val="center"/>
        <w:rPr>
          <w:rFonts w:ascii="Segoe UI" w:hAnsi="Segoe UI"/>
          <w:sz w:val="22"/>
          <w:szCs w:val="22"/>
        </w:rPr>
      </w:pPr>
      <w:r w:rsidRPr="00251211">
        <w:rPr>
          <w:rFonts w:ascii="Segoe UI" w:eastAsia="MinionPro-Bold" w:hAnsi="Segoe UI"/>
          <w:b/>
          <w:bCs/>
          <w:color w:val="C00000"/>
          <w:sz w:val="28"/>
          <w:szCs w:val="28"/>
        </w:rPr>
        <w:t>PROGRAMMA</w:t>
      </w:r>
      <w:r w:rsidRPr="00052013">
        <w:rPr>
          <w:rFonts w:ascii="Segoe UI" w:hAnsi="Segoe UI"/>
          <w:sz w:val="22"/>
          <w:szCs w:val="22"/>
        </w:rPr>
        <w:br/>
      </w:r>
    </w:p>
    <w:p w:rsidR="00C8447A" w:rsidRPr="00876841" w:rsidRDefault="00C8447A" w:rsidP="00876841">
      <w:pPr>
        <w:pStyle w:val="Paragrafobase"/>
        <w:spacing w:line="240" w:lineRule="auto"/>
        <w:jc w:val="center"/>
        <w:rPr>
          <w:rFonts w:ascii="Segoe UI" w:eastAsia="MinionPro-Bold" w:hAnsi="Segoe UI"/>
          <w:b/>
          <w:bCs/>
          <w:color w:val="C00000"/>
          <w:sz w:val="28"/>
          <w:szCs w:val="28"/>
        </w:rPr>
      </w:pPr>
      <w:r w:rsidRPr="00052013">
        <w:rPr>
          <w:rFonts w:ascii="Segoe UI" w:hAnsi="Segoe UI"/>
          <w:sz w:val="22"/>
          <w:szCs w:val="22"/>
        </w:rPr>
        <w:t xml:space="preserve">Modera: </w:t>
      </w:r>
      <w:r w:rsidRPr="00052013">
        <w:rPr>
          <w:rFonts w:ascii="Segoe UI" w:eastAsia="MinionPro-Bold" w:hAnsi="Segoe UI"/>
          <w:b/>
          <w:bCs/>
          <w:sz w:val="22"/>
          <w:szCs w:val="22"/>
        </w:rPr>
        <w:t>Marino Longoni</w:t>
      </w:r>
      <w:r w:rsidRPr="00052013">
        <w:rPr>
          <w:rFonts w:ascii="Segoe UI" w:hAnsi="Segoe UI"/>
          <w:sz w:val="22"/>
          <w:szCs w:val="22"/>
        </w:rPr>
        <w:t>, Condirettore ItaliaOggi</w:t>
      </w:r>
    </w:p>
    <w:p w:rsidR="00C8447A" w:rsidRDefault="00C8447A" w:rsidP="00C8447A">
      <w:pPr>
        <w:pStyle w:val="Paragrafobase"/>
        <w:rPr>
          <w:rFonts w:ascii="Segoe UI" w:hAnsi="Segoe UI" w:cs="Segoe UI"/>
          <w:b/>
          <w:sz w:val="22"/>
          <w:szCs w:val="22"/>
        </w:rPr>
      </w:pPr>
    </w:p>
    <w:p w:rsidR="00C8447A" w:rsidRDefault="00C8447A" w:rsidP="00C8447A">
      <w:pPr>
        <w:pStyle w:val="Paragrafobase"/>
        <w:rPr>
          <w:rFonts w:ascii="Segoe UI" w:hAnsi="Segoe UI" w:cs="Segoe UI"/>
          <w:sz w:val="22"/>
          <w:szCs w:val="22"/>
        </w:rPr>
      </w:pPr>
      <w:r w:rsidRPr="00251211">
        <w:rPr>
          <w:rFonts w:ascii="Segoe UI" w:hAnsi="Segoe UI" w:cs="Segoe UI"/>
          <w:sz w:val="22"/>
          <w:szCs w:val="22"/>
        </w:rPr>
        <w:t>Saluti introduttivi</w:t>
      </w:r>
    </w:p>
    <w:p w:rsidR="00ED0494" w:rsidRDefault="00ED0494" w:rsidP="00ED0494">
      <w:pPr>
        <w:pStyle w:val="Paragrafobase"/>
        <w:rPr>
          <w:rFonts w:ascii="Segoe UI" w:hAnsi="Segoe UI" w:cs="Segoe UI"/>
          <w:b/>
          <w:i/>
          <w:sz w:val="22"/>
          <w:szCs w:val="22"/>
        </w:rPr>
      </w:pPr>
      <w:r w:rsidRPr="00251211">
        <w:rPr>
          <w:rFonts w:ascii="Segoe UI" w:hAnsi="Segoe UI" w:cs="Segoe UI"/>
          <w:b/>
          <w:i/>
          <w:sz w:val="22"/>
          <w:szCs w:val="22"/>
        </w:rPr>
        <w:t xml:space="preserve">Marina Calderone, Presidente </w:t>
      </w:r>
      <w:r w:rsidR="00211EF3">
        <w:rPr>
          <w:rFonts w:ascii="Segoe UI" w:hAnsi="Segoe UI" w:cs="Segoe UI"/>
          <w:b/>
          <w:i/>
          <w:sz w:val="22"/>
          <w:szCs w:val="22"/>
        </w:rPr>
        <w:t xml:space="preserve">CNOCL e </w:t>
      </w:r>
      <w:r w:rsidRPr="00251211">
        <w:rPr>
          <w:rFonts w:ascii="Segoe UI" w:hAnsi="Segoe UI" w:cs="Segoe UI"/>
          <w:b/>
          <w:i/>
          <w:sz w:val="22"/>
          <w:szCs w:val="22"/>
        </w:rPr>
        <w:t>CUP</w:t>
      </w:r>
    </w:p>
    <w:p w:rsidR="00C8447A" w:rsidRPr="00251211" w:rsidRDefault="00C8447A" w:rsidP="00C8447A">
      <w:pPr>
        <w:pStyle w:val="Paragrafobase"/>
        <w:rPr>
          <w:rFonts w:ascii="Segoe UI" w:hAnsi="Segoe UI" w:cs="Segoe UI"/>
          <w:b/>
          <w:i/>
          <w:sz w:val="22"/>
          <w:szCs w:val="22"/>
        </w:rPr>
      </w:pPr>
      <w:r w:rsidRPr="00251211">
        <w:rPr>
          <w:rFonts w:ascii="Segoe UI" w:hAnsi="Segoe UI" w:cs="Segoe UI"/>
          <w:b/>
          <w:i/>
          <w:sz w:val="22"/>
          <w:szCs w:val="22"/>
        </w:rPr>
        <w:t>Massimo Miani, Presidente CNDCEC</w:t>
      </w:r>
    </w:p>
    <w:p w:rsidR="00ED0494" w:rsidRPr="0047154F" w:rsidRDefault="00ED0494" w:rsidP="00ED0494">
      <w:pPr>
        <w:pStyle w:val="Paragrafobase"/>
        <w:rPr>
          <w:rFonts w:ascii="Segoe UI" w:hAnsi="Segoe UI" w:cs="Segoe UI"/>
          <w:b/>
          <w:i/>
          <w:sz w:val="22"/>
          <w:szCs w:val="22"/>
        </w:rPr>
      </w:pPr>
      <w:r w:rsidRPr="0047154F">
        <w:rPr>
          <w:rFonts w:ascii="Segoe UI" w:hAnsi="Segoe UI" w:cs="Segoe UI"/>
          <w:b/>
          <w:i/>
          <w:sz w:val="22"/>
          <w:szCs w:val="22"/>
        </w:rPr>
        <w:t xml:space="preserve">Paolo Pennesi, Direttore Generale Ministero del Lavoro </w:t>
      </w:r>
    </w:p>
    <w:p w:rsidR="00C8447A" w:rsidRPr="00251211" w:rsidRDefault="00C8447A" w:rsidP="00C8447A">
      <w:pPr>
        <w:pStyle w:val="Paragrafobase"/>
        <w:rPr>
          <w:rFonts w:ascii="Segoe UI" w:hAnsi="Segoe UI" w:cs="Segoe UI"/>
          <w:b/>
          <w:i/>
          <w:sz w:val="22"/>
          <w:szCs w:val="22"/>
        </w:rPr>
      </w:pPr>
    </w:p>
    <w:p w:rsidR="00C8447A" w:rsidRDefault="00C8447A" w:rsidP="00C8447A">
      <w:pPr>
        <w:spacing w:after="0" w:line="240" w:lineRule="auto"/>
        <w:rPr>
          <w:rFonts w:ascii="Segoe UI" w:hAnsi="Segoe UI" w:cs="Segoe UI"/>
          <w:b/>
          <w:color w:val="C00000"/>
        </w:rPr>
      </w:pPr>
      <w:r w:rsidRPr="00251211">
        <w:rPr>
          <w:rFonts w:ascii="Segoe UI" w:hAnsi="Segoe UI" w:cs="Segoe UI"/>
          <w:b/>
          <w:color w:val="C00000"/>
        </w:rPr>
        <w:t>I TEMI</w:t>
      </w:r>
      <w:r>
        <w:rPr>
          <w:rFonts w:ascii="Segoe UI" w:hAnsi="Segoe UI" w:cs="Segoe UI"/>
          <w:b/>
          <w:color w:val="C00000"/>
        </w:rPr>
        <w:t xml:space="preserve"> E I RELATORI</w:t>
      </w:r>
      <w:r w:rsidRPr="00251211">
        <w:rPr>
          <w:rFonts w:ascii="Segoe UI" w:hAnsi="Segoe UI" w:cs="Segoe UI"/>
          <w:b/>
          <w:color w:val="C00000"/>
        </w:rPr>
        <w:t xml:space="preserve"> </w:t>
      </w:r>
    </w:p>
    <w:p w:rsidR="00C8447A" w:rsidRPr="00C8447A" w:rsidRDefault="00C8447A" w:rsidP="00C8447A">
      <w:pPr>
        <w:spacing w:after="0" w:line="240" w:lineRule="auto"/>
        <w:rPr>
          <w:rFonts w:ascii="Segoe UI" w:hAnsi="Segoe UI" w:cs="Segoe UI"/>
          <w:b/>
          <w:color w:val="C00000"/>
        </w:rPr>
      </w:pPr>
      <w:r>
        <w:rPr>
          <w:rFonts w:ascii="Segoe UI" w:hAnsi="Segoe UI" w:cs="Segoe UI"/>
        </w:rPr>
        <w:t xml:space="preserve">Recupero edilizio, riqualificazione energetica, bonus mobili, sisma bonus e bonus verde – </w:t>
      </w:r>
      <w:r w:rsidRPr="00365714">
        <w:rPr>
          <w:rFonts w:ascii="Segoe UI" w:hAnsi="Segoe UI" w:cs="Segoe UI"/>
          <w:i/>
        </w:rPr>
        <w:t>Fabrizio Poggiani</w:t>
      </w:r>
      <w:r>
        <w:rPr>
          <w:rFonts w:ascii="Segoe UI" w:hAnsi="Segoe UI" w:cs="Segoe UI"/>
        </w:rPr>
        <w:t xml:space="preserve"> </w:t>
      </w:r>
    </w:p>
    <w:p w:rsidR="00C8447A" w:rsidRPr="00251211" w:rsidRDefault="00C8447A" w:rsidP="00C8447A">
      <w:pPr>
        <w:spacing w:after="0" w:line="240" w:lineRule="auto"/>
        <w:rPr>
          <w:rFonts w:ascii="Segoe UI" w:hAnsi="Segoe UI" w:cs="Segoe UI"/>
        </w:rPr>
      </w:pPr>
      <w:r w:rsidRPr="00251211">
        <w:rPr>
          <w:rFonts w:ascii="Segoe UI" w:hAnsi="Segoe UI" w:cs="Segoe UI"/>
        </w:rPr>
        <w:t xml:space="preserve">Maxi ammortamento e </w:t>
      </w:r>
      <w:proofErr w:type="spellStart"/>
      <w:r w:rsidRPr="00251211">
        <w:rPr>
          <w:rFonts w:ascii="Segoe UI" w:hAnsi="Segoe UI" w:cs="Segoe UI"/>
        </w:rPr>
        <w:t>iper</w:t>
      </w:r>
      <w:proofErr w:type="spellEnd"/>
      <w:r w:rsidRPr="00251211">
        <w:rPr>
          <w:rFonts w:ascii="Segoe UI" w:hAnsi="Segoe UI" w:cs="Segoe UI"/>
        </w:rPr>
        <w:t xml:space="preserve">-ammortamento </w:t>
      </w:r>
      <w:r>
        <w:rPr>
          <w:rFonts w:ascii="Segoe UI" w:hAnsi="Segoe UI" w:cs="Segoe UI"/>
        </w:rPr>
        <w:t xml:space="preserve">– </w:t>
      </w:r>
      <w:r w:rsidRPr="00365714">
        <w:rPr>
          <w:rFonts w:ascii="Segoe UI" w:hAnsi="Segoe UI" w:cs="Segoe UI"/>
          <w:i/>
        </w:rPr>
        <w:t>da definire</w:t>
      </w:r>
    </w:p>
    <w:p w:rsidR="00C8447A" w:rsidRPr="00251211" w:rsidRDefault="00C8447A" w:rsidP="00C8447A">
      <w:pPr>
        <w:spacing w:after="0" w:line="240" w:lineRule="auto"/>
        <w:rPr>
          <w:rFonts w:ascii="Segoe UI" w:hAnsi="Segoe UI" w:cs="Segoe UI"/>
        </w:rPr>
      </w:pPr>
      <w:r w:rsidRPr="00251211">
        <w:rPr>
          <w:rFonts w:ascii="Segoe UI" w:hAnsi="Segoe UI" w:cs="Segoe UI"/>
        </w:rPr>
        <w:t>Rifinanziamento Sabatini-ter e crediti d’imposta per la formazione</w:t>
      </w:r>
      <w:r>
        <w:rPr>
          <w:rFonts w:ascii="Segoe UI" w:hAnsi="Segoe UI" w:cs="Segoe UI"/>
        </w:rPr>
        <w:t xml:space="preserve"> – </w:t>
      </w:r>
      <w:r w:rsidRPr="00365714">
        <w:rPr>
          <w:rFonts w:ascii="Segoe UI" w:hAnsi="Segoe UI" w:cs="Segoe UI"/>
          <w:i/>
        </w:rPr>
        <w:t>Roberto Lenzi</w:t>
      </w:r>
    </w:p>
    <w:p w:rsidR="00C8447A" w:rsidRPr="00251211" w:rsidRDefault="00C8447A" w:rsidP="00C8447A">
      <w:pPr>
        <w:spacing w:after="0" w:line="240" w:lineRule="auto"/>
        <w:rPr>
          <w:rFonts w:ascii="Segoe UI" w:hAnsi="Segoe UI" w:cs="Segoe UI"/>
        </w:rPr>
      </w:pPr>
      <w:r w:rsidRPr="00251211">
        <w:rPr>
          <w:rFonts w:ascii="Segoe UI" w:hAnsi="Segoe UI" w:cs="Segoe UI"/>
        </w:rPr>
        <w:t>Società sportive lucrative, erogazioni liberali per la ristrutturazione degli impianti e compensi agli sportivi</w:t>
      </w:r>
      <w:r>
        <w:rPr>
          <w:rFonts w:ascii="Segoe UI" w:hAnsi="Segoe UI" w:cs="Segoe UI"/>
        </w:rPr>
        <w:t xml:space="preserve"> – </w:t>
      </w:r>
      <w:r w:rsidRPr="00365714">
        <w:rPr>
          <w:rFonts w:ascii="Segoe UI" w:hAnsi="Segoe UI" w:cs="Segoe UI"/>
          <w:i/>
        </w:rPr>
        <w:t>Valerio Stroppa</w:t>
      </w:r>
      <w:r>
        <w:rPr>
          <w:rFonts w:ascii="Segoe UI" w:hAnsi="Segoe UI" w:cs="Segoe UI"/>
        </w:rPr>
        <w:t xml:space="preserve"> </w:t>
      </w:r>
    </w:p>
    <w:p w:rsidR="00C8447A" w:rsidRPr="00251211" w:rsidRDefault="00C8447A" w:rsidP="00C8447A">
      <w:pPr>
        <w:spacing w:after="0" w:line="240" w:lineRule="auto"/>
        <w:rPr>
          <w:rFonts w:ascii="Segoe UI" w:hAnsi="Segoe UI" w:cs="Segoe UI"/>
        </w:rPr>
      </w:pPr>
      <w:r w:rsidRPr="00251211">
        <w:rPr>
          <w:rFonts w:ascii="Segoe UI" w:hAnsi="Segoe UI" w:cs="Segoe UI"/>
        </w:rPr>
        <w:t>Fatturazione elettronica,</w:t>
      </w:r>
      <w:r>
        <w:rPr>
          <w:rFonts w:ascii="Segoe UI" w:hAnsi="Segoe UI" w:cs="Segoe UI"/>
        </w:rPr>
        <w:t xml:space="preserve"> split </w:t>
      </w:r>
      <w:proofErr w:type="spellStart"/>
      <w:proofErr w:type="gramStart"/>
      <w:r>
        <w:rPr>
          <w:rFonts w:ascii="Segoe UI" w:hAnsi="Segoe UI" w:cs="Segoe UI"/>
        </w:rPr>
        <w:t>payment</w:t>
      </w:r>
      <w:proofErr w:type="spellEnd"/>
      <w:r>
        <w:rPr>
          <w:rFonts w:ascii="Segoe UI" w:hAnsi="Segoe UI" w:cs="Segoe UI"/>
        </w:rPr>
        <w:t xml:space="preserve">, </w:t>
      </w:r>
      <w:r w:rsidRPr="00251211">
        <w:rPr>
          <w:rFonts w:ascii="Segoe UI" w:hAnsi="Segoe UI" w:cs="Segoe UI"/>
        </w:rPr>
        <w:t xml:space="preserve"> nuovo</w:t>
      </w:r>
      <w:proofErr w:type="gramEnd"/>
      <w:r w:rsidRPr="00251211">
        <w:rPr>
          <w:rFonts w:ascii="Segoe UI" w:hAnsi="Segoe UI" w:cs="Segoe UI"/>
        </w:rPr>
        <w:t xml:space="preserve"> “spesometro” e altre novità Iva</w:t>
      </w:r>
      <w:r>
        <w:rPr>
          <w:rFonts w:ascii="Segoe UI" w:hAnsi="Segoe UI" w:cs="Segoe UI"/>
        </w:rPr>
        <w:t xml:space="preserve"> – </w:t>
      </w:r>
      <w:r w:rsidRPr="00365714">
        <w:rPr>
          <w:rFonts w:ascii="Segoe UI" w:hAnsi="Segoe UI" w:cs="Segoe UI"/>
          <w:i/>
        </w:rPr>
        <w:t>da definire</w:t>
      </w:r>
    </w:p>
    <w:p w:rsidR="00C8447A" w:rsidRPr="00251211" w:rsidRDefault="00C8447A" w:rsidP="00C8447A">
      <w:pPr>
        <w:spacing w:after="0" w:line="240" w:lineRule="auto"/>
        <w:rPr>
          <w:rFonts w:ascii="Segoe UI" w:hAnsi="Segoe UI" w:cs="Segoe UI"/>
        </w:rPr>
      </w:pPr>
      <w:r w:rsidRPr="00251211">
        <w:rPr>
          <w:rFonts w:ascii="Segoe UI" w:hAnsi="Segoe UI" w:cs="Segoe UI"/>
        </w:rPr>
        <w:t xml:space="preserve">Rottamazione-bis delle cartelle e </w:t>
      </w:r>
      <w:r>
        <w:rPr>
          <w:rFonts w:ascii="Segoe UI" w:hAnsi="Segoe UI" w:cs="Segoe UI"/>
        </w:rPr>
        <w:t xml:space="preserve">sospensione delle compensazioni – </w:t>
      </w:r>
      <w:r w:rsidRPr="00365714">
        <w:rPr>
          <w:rFonts w:ascii="Segoe UI" w:hAnsi="Segoe UI" w:cs="Segoe UI"/>
          <w:i/>
        </w:rPr>
        <w:t>Andrea Bongi</w:t>
      </w:r>
      <w:r>
        <w:rPr>
          <w:rFonts w:ascii="Segoe UI" w:hAnsi="Segoe UI" w:cs="Segoe UI"/>
        </w:rPr>
        <w:t xml:space="preserve"> </w:t>
      </w:r>
    </w:p>
    <w:p w:rsidR="00C8447A" w:rsidRPr="00251211" w:rsidRDefault="00C8447A" w:rsidP="00C8447A">
      <w:pPr>
        <w:spacing w:after="0" w:line="240" w:lineRule="auto"/>
        <w:rPr>
          <w:rFonts w:ascii="Segoe UI" w:hAnsi="Segoe UI" w:cs="Segoe UI"/>
        </w:rPr>
      </w:pPr>
      <w:r w:rsidRPr="00251211">
        <w:rPr>
          <w:rFonts w:ascii="Segoe UI" w:hAnsi="Segoe UI" w:cs="Segoe UI"/>
        </w:rPr>
        <w:t xml:space="preserve">Riapertura della </w:t>
      </w:r>
      <w:proofErr w:type="spellStart"/>
      <w:r w:rsidRPr="00251211">
        <w:rPr>
          <w:rFonts w:ascii="Segoe UI" w:hAnsi="Segoe UI" w:cs="Segoe UI"/>
        </w:rPr>
        <w:t>rivalutazionie</w:t>
      </w:r>
      <w:proofErr w:type="spellEnd"/>
      <w:r w:rsidRPr="00251211">
        <w:rPr>
          <w:rFonts w:ascii="Segoe UI" w:hAnsi="Segoe UI" w:cs="Segoe UI"/>
        </w:rPr>
        <w:t xml:space="preserve"> dei terreni e delle partecipazioni</w:t>
      </w:r>
      <w:r>
        <w:rPr>
          <w:rFonts w:ascii="Segoe UI" w:hAnsi="Segoe UI" w:cs="Segoe UI"/>
        </w:rPr>
        <w:t xml:space="preserve"> – </w:t>
      </w:r>
      <w:r w:rsidRPr="00365714">
        <w:rPr>
          <w:rFonts w:ascii="Segoe UI" w:hAnsi="Segoe UI" w:cs="Segoe UI"/>
          <w:i/>
        </w:rPr>
        <w:t>Fabrizio Vedana</w:t>
      </w:r>
      <w:r>
        <w:rPr>
          <w:rFonts w:ascii="Segoe UI" w:hAnsi="Segoe UI" w:cs="Segoe UI"/>
        </w:rPr>
        <w:t xml:space="preserve"> </w:t>
      </w:r>
    </w:p>
    <w:p w:rsidR="00C8447A" w:rsidRPr="00251211" w:rsidRDefault="00C8447A" w:rsidP="00C8447A">
      <w:pPr>
        <w:spacing w:after="0" w:line="240" w:lineRule="auto"/>
        <w:rPr>
          <w:rFonts w:ascii="Segoe UI" w:hAnsi="Segoe UI" w:cs="Segoe UI"/>
        </w:rPr>
      </w:pPr>
      <w:r w:rsidRPr="00251211">
        <w:rPr>
          <w:rFonts w:ascii="Segoe UI" w:hAnsi="Segoe UI" w:cs="Segoe UI"/>
        </w:rPr>
        <w:t xml:space="preserve">Differimento </w:t>
      </w:r>
      <w:proofErr w:type="gramStart"/>
      <w:r w:rsidRPr="00251211">
        <w:rPr>
          <w:rFonts w:ascii="Segoe UI" w:hAnsi="Segoe UI" w:cs="Segoe UI"/>
        </w:rPr>
        <w:t>IRI  e</w:t>
      </w:r>
      <w:proofErr w:type="gramEnd"/>
      <w:r w:rsidRPr="00251211">
        <w:rPr>
          <w:rFonts w:ascii="Segoe UI" w:hAnsi="Segoe UI" w:cs="Segoe UI"/>
        </w:rPr>
        <w:t xml:space="preserve"> deducibilità degli interessi passivi</w:t>
      </w:r>
      <w:r>
        <w:rPr>
          <w:rFonts w:ascii="Segoe UI" w:hAnsi="Segoe UI" w:cs="Segoe UI"/>
        </w:rPr>
        <w:t xml:space="preserve"> – </w:t>
      </w:r>
      <w:r w:rsidRPr="00365714">
        <w:rPr>
          <w:rFonts w:ascii="Segoe UI" w:hAnsi="Segoe UI" w:cs="Segoe UI"/>
          <w:i/>
        </w:rPr>
        <w:t>da definire</w:t>
      </w:r>
    </w:p>
    <w:p w:rsidR="00C8447A" w:rsidRPr="00251211" w:rsidRDefault="00C8447A" w:rsidP="00C8447A">
      <w:pPr>
        <w:spacing w:after="0" w:line="240" w:lineRule="auto"/>
        <w:rPr>
          <w:rFonts w:ascii="Segoe UI" w:hAnsi="Segoe UI" w:cs="Segoe UI"/>
        </w:rPr>
      </w:pPr>
      <w:r w:rsidRPr="00251211">
        <w:rPr>
          <w:rFonts w:ascii="Segoe UI" w:hAnsi="Segoe UI" w:cs="Segoe UI"/>
        </w:rPr>
        <w:t>Capital Gain e tassazione dei dividendi</w:t>
      </w:r>
      <w:r>
        <w:rPr>
          <w:rFonts w:ascii="Segoe UI" w:hAnsi="Segoe UI" w:cs="Segoe UI"/>
        </w:rPr>
        <w:t xml:space="preserve"> – </w:t>
      </w:r>
      <w:r w:rsidRPr="00365714">
        <w:rPr>
          <w:rFonts w:ascii="Segoe UI" w:hAnsi="Segoe UI" w:cs="Segoe UI"/>
          <w:i/>
        </w:rPr>
        <w:t>Stefano Loconte</w:t>
      </w:r>
      <w:r>
        <w:rPr>
          <w:rFonts w:ascii="Segoe UI" w:hAnsi="Segoe UI" w:cs="Segoe UI"/>
        </w:rPr>
        <w:t xml:space="preserve"> </w:t>
      </w:r>
    </w:p>
    <w:p w:rsidR="00C8447A" w:rsidRDefault="00C8447A" w:rsidP="00C8447A">
      <w:pPr>
        <w:spacing w:after="0" w:line="240" w:lineRule="auto"/>
        <w:rPr>
          <w:rFonts w:ascii="Segoe UI" w:hAnsi="Segoe UI" w:cs="Segoe UI"/>
          <w:i/>
        </w:rPr>
      </w:pPr>
      <w:r w:rsidRPr="00251211">
        <w:rPr>
          <w:rFonts w:ascii="Segoe UI" w:hAnsi="Segoe UI" w:cs="Segoe UI"/>
        </w:rPr>
        <w:t>Equo compenso per professionisti</w:t>
      </w:r>
      <w:r>
        <w:rPr>
          <w:rFonts w:ascii="Segoe UI" w:hAnsi="Segoe UI" w:cs="Segoe UI"/>
        </w:rPr>
        <w:t xml:space="preserve"> – </w:t>
      </w:r>
      <w:r w:rsidRPr="00365714">
        <w:rPr>
          <w:rFonts w:ascii="Segoe UI" w:hAnsi="Segoe UI" w:cs="Segoe UI"/>
          <w:i/>
        </w:rPr>
        <w:t>Michele Damiani</w:t>
      </w:r>
    </w:p>
    <w:p w:rsidR="00D64EC1" w:rsidRPr="00251211" w:rsidRDefault="00D64EC1" w:rsidP="00D64EC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Come cambiano assunzioni e licenziamenti – </w:t>
      </w:r>
      <w:r>
        <w:rPr>
          <w:rFonts w:ascii="Segoe UI" w:hAnsi="Segoe UI" w:cs="Segoe UI"/>
          <w:i/>
        </w:rPr>
        <w:t>Da definire</w:t>
      </w:r>
      <w:r>
        <w:rPr>
          <w:rFonts w:ascii="Segoe UI" w:hAnsi="Segoe UI" w:cs="Segoe UI"/>
        </w:rPr>
        <w:t xml:space="preserve"> </w:t>
      </w:r>
    </w:p>
    <w:p w:rsidR="00D64EC1" w:rsidRDefault="00D64EC1" w:rsidP="00C8447A">
      <w:pPr>
        <w:spacing w:after="0" w:line="240" w:lineRule="auto"/>
        <w:rPr>
          <w:rFonts w:ascii="Segoe UI" w:hAnsi="Segoe UI" w:cs="Segoe UI"/>
          <w:i/>
        </w:rPr>
      </w:pPr>
      <w:r>
        <w:rPr>
          <w:rFonts w:ascii="Segoe UI" w:hAnsi="Segoe UI" w:cs="Segoe UI"/>
        </w:rPr>
        <w:t xml:space="preserve">Le nuove pensioni e il reddito di inclusione – </w:t>
      </w:r>
      <w:r>
        <w:rPr>
          <w:rFonts w:ascii="Segoe UI" w:hAnsi="Segoe UI" w:cs="Segoe UI"/>
          <w:i/>
        </w:rPr>
        <w:t>Daniele Cirioli</w:t>
      </w:r>
    </w:p>
    <w:p w:rsidR="00C8447A" w:rsidRPr="00251211" w:rsidRDefault="00C8447A" w:rsidP="00C8447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 nuovi principi contabili e il loro impatto sul reddito d’impresa – </w:t>
      </w:r>
      <w:r w:rsidRPr="00C8447A">
        <w:rPr>
          <w:rFonts w:ascii="Segoe UI" w:hAnsi="Segoe UI" w:cs="Segoe UI"/>
          <w:i/>
        </w:rPr>
        <w:t>Andrea Fradeani</w:t>
      </w:r>
      <w:r>
        <w:rPr>
          <w:rFonts w:ascii="Segoe UI" w:hAnsi="Segoe UI" w:cs="Segoe UI"/>
        </w:rPr>
        <w:t xml:space="preserve"> </w:t>
      </w:r>
    </w:p>
    <w:p w:rsidR="00C8447A" w:rsidRDefault="00C8447A" w:rsidP="00C8447A">
      <w:pPr>
        <w:spacing w:after="0" w:line="240" w:lineRule="auto"/>
        <w:rPr>
          <w:rFonts w:ascii="Segoe UI" w:hAnsi="Segoe UI" w:cs="Segoe UI"/>
          <w:i/>
        </w:rPr>
      </w:pPr>
      <w:r>
        <w:rPr>
          <w:rFonts w:ascii="Segoe UI" w:hAnsi="Segoe UI" w:cs="Segoe UI"/>
        </w:rPr>
        <w:t xml:space="preserve">La nuova circolare della Guardia di Finanza sugli accertamenti – </w:t>
      </w:r>
      <w:r w:rsidRPr="00C8447A">
        <w:rPr>
          <w:rFonts w:ascii="Segoe UI" w:hAnsi="Segoe UI" w:cs="Segoe UI"/>
          <w:i/>
        </w:rPr>
        <w:t>Claudia Marinozzi</w:t>
      </w:r>
    </w:p>
    <w:p w:rsidR="00C8447A" w:rsidRPr="00C8447A" w:rsidRDefault="00C8447A" w:rsidP="00C8447A">
      <w:pPr>
        <w:spacing w:after="0" w:line="240" w:lineRule="auto"/>
        <w:rPr>
          <w:rFonts w:ascii="Segoe UI" w:hAnsi="Segoe UI" w:cs="Segoe UI"/>
          <w:b/>
          <w:i/>
          <w:color w:val="FF0000"/>
        </w:rPr>
      </w:pPr>
    </w:p>
    <w:p w:rsidR="00876841" w:rsidRPr="00876841" w:rsidRDefault="00ED0494" w:rsidP="00C8447A">
      <w:pPr>
        <w:spacing w:after="0" w:line="240" w:lineRule="auto"/>
        <w:rPr>
          <w:rFonts w:ascii="Segoe UI" w:hAnsi="Segoe UI" w:cs="Segoe UI"/>
          <w:b/>
          <w:i/>
          <w:color w:val="FF0000"/>
        </w:rPr>
      </w:pPr>
      <w:r>
        <w:rPr>
          <w:rFonts w:ascii="Segoe UI" w:hAnsi="Segoe UI" w:cs="Segoe UI"/>
          <w:b/>
          <w:i/>
          <w:color w:val="FF0000"/>
        </w:rPr>
        <w:t>LE RISPOSTE DEL</w:t>
      </w:r>
      <w:r w:rsidR="00D64EC1">
        <w:rPr>
          <w:rFonts w:ascii="Segoe UI" w:hAnsi="Segoe UI" w:cs="Segoe UI"/>
          <w:b/>
          <w:i/>
          <w:color w:val="FF0000"/>
        </w:rPr>
        <w:t xml:space="preserve">L’AGENZIA DELLE ENTRATE </w:t>
      </w:r>
      <w:r>
        <w:rPr>
          <w:rFonts w:ascii="Segoe UI" w:hAnsi="Segoe UI" w:cs="Segoe UI"/>
          <w:b/>
          <w:i/>
          <w:color w:val="FF0000"/>
        </w:rPr>
        <w:t>E DE</w:t>
      </w:r>
      <w:r w:rsidR="0047154F">
        <w:rPr>
          <w:rFonts w:ascii="Segoe UI" w:hAnsi="Segoe UI" w:cs="Segoe UI"/>
          <w:b/>
          <w:i/>
          <w:color w:val="FF0000"/>
        </w:rPr>
        <w:t xml:space="preserve">L MINISTERO DEL LAVORO </w:t>
      </w:r>
    </w:p>
    <w:p w:rsidR="00C8447A" w:rsidRPr="00876841" w:rsidRDefault="00C8447A" w:rsidP="00C8447A">
      <w:pPr>
        <w:spacing w:line="240" w:lineRule="auto"/>
        <w:rPr>
          <w:sz w:val="18"/>
          <w:szCs w:val="18"/>
        </w:rPr>
      </w:pPr>
      <w:bookmarkStart w:id="0" w:name="_GoBack"/>
      <w:bookmarkEnd w:id="0"/>
    </w:p>
    <w:sectPr w:rsidR="00C8447A" w:rsidRPr="00876841" w:rsidSect="006A0A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charset w:val="4D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Bold">
    <w:altName w:val="Times New Roman"/>
    <w:charset w:val="4D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7A"/>
    <w:rsid w:val="00123D60"/>
    <w:rsid w:val="001B0F0B"/>
    <w:rsid w:val="00211EF3"/>
    <w:rsid w:val="003C403E"/>
    <w:rsid w:val="0047154F"/>
    <w:rsid w:val="004E0430"/>
    <w:rsid w:val="006A0A2E"/>
    <w:rsid w:val="00876841"/>
    <w:rsid w:val="00933599"/>
    <w:rsid w:val="00C8447A"/>
    <w:rsid w:val="00D64EC1"/>
    <w:rsid w:val="00ED0494"/>
    <w:rsid w:val="00F8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4A77"/>
  <w15:docId w15:val="{E6D4B1E4-DA19-41B3-A12F-F8A646AE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47A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rsid w:val="00C8447A"/>
    <w:pPr>
      <w:widowControl w:val="0"/>
      <w:suppressAutoHyphens/>
      <w:autoSpaceDE w:val="0"/>
      <w:spacing w:after="0" w:line="288" w:lineRule="auto"/>
      <w:textAlignment w:val="center"/>
    </w:pPr>
    <w:rPr>
      <w:rFonts w:ascii="MinionPro-Regular" w:eastAsia="MinionPro-Regular" w:hAnsi="MinionPro-Regular" w:cs="Times New Roman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CLASS Editori S.p.A.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malpezzi</dc:creator>
  <cp:lastModifiedBy>utente</cp:lastModifiedBy>
  <cp:revision>4</cp:revision>
  <cp:lastPrinted>2017-12-28T14:34:00Z</cp:lastPrinted>
  <dcterms:created xsi:type="dcterms:W3CDTF">2018-01-10T08:02:00Z</dcterms:created>
  <dcterms:modified xsi:type="dcterms:W3CDTF">2018-01-12T10:39:00Z</dcterms:modified>
</cp:coreProperties>
</file>