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E8" w:rsidRPr="008E395E" w:rsidRDefault="00D109E8" w:rsidP="00C8542E">
      <w:pPr>
        <w:spacing w:after="0" w:line="360" w:lineRule="auto"/>
        <w:ind w:right="282"/>
        <w:jc w:val="center"/>
        <w:rPr>
          <w:rFonts w:ascii="Times New Roman" w:hAnsi="Times New Roman" w:cs="Times New Roman"/>
          <w:b/>
          <w:bCs/>
          <w:i/>
          <w:sz w:val="28"/>
          <w:szCs w:val="28"/>
        </w:rPr>
      </w:pPr>
      <w:bookmarkStart w:id="0" w:name="_GoBack"/>
      <w:bookmarkEnd w:id="0"/>
      <w:r w:rsidRPr="008E395E">
        <w:rPr>
          <w:rFonts w:ascii="Times New Roman" w:hAnsi="Times New Roman" w:cs="Times New Roman"/>
          <w:b/>
          <w:bCs/>
          <w:i/>
          <w:sz w:val="28"/>
          <w:szCs w:val="28"/>
        </w:rPr>
        <w:t xml:space="preserve">AL VIA IL SALDO E STRALCIO DEI DEBITI TRIBUTARI </w:t>
      </w:r>
      <w:r w:rsidR="00AF5856" w:rsidRPr="008E395E">
        <w:rPr>
          <w:rFonts w:ascii="Times New Roman" w:hAnsi="Times New Roman" w:cs="Times New Roman"/>
          <w:b/>
          <w:bCs/>
          <w:i/>
          <w:sz w:val="28"/>
          <w:szCs w:val="28"/>
        </w:rPr>
        <w:t xml:space="preserve">E PREVIDENZIALI </w:t>
      </w:r>
      <w:r w:rsidRPr="008E395E">
        <w:rPr>
          <w:rFonts w:ascii="Times New Roman" w:hAnsi="Times New Roman" w:cs="Times New Roman"/>
          <w:b/>
          <w:bCs/>
          <w:i/>
          <w:sz w:val="28"/>
          <w:szCs w:val="28"/>
        </w:rPr>
        <w:t>DEI CONTRIBUENTI IN DIFFICOLTÀ ECONOMICA</w:t>
      </w:r>
    </w:p>
    <w:p w:rsidR="00D109E8" w:rsidRPr="008E395E" w:rsidRDefault="00D109E8" w:rsidP="00EB0661">
      <w:pPr>
        <w:spacing w:after="0" w:line="360" w:lineRule="auto"/>
        <w:ind w:left="567" w:right="567"/>
        <w:jc w:val="center"/>
        <w:rPr>
          <w:rFonts w:ascii="Times New Roman" w:hAnsi="Times New Roman" w:cs="Times New Roman"/>
          <w:b/>
          <w:bCs/>
          <w:i/>
          <w:sz w:val="28"/>
          <w:szCs w:val="28"/>
        </w:rPr>
      </w:pPr>
      <w:r w:rsidRPr="008E395E">
        <w:rPr>
          <w:rFonts w:ascii="Times New Roman" w:hAnsi="Times New Roman" w:cs="Times New Roman"/>
          <w:b/>
          <w:bCs/>
          <w:i/>
          <w:sz w:val="28"/>
          <w:szCs w:val="28"/>
        </w:rPr>
        <w:t>(</w:t>
      </w:r>
      <w:r w:rsidR="00C8542E" w:rsidRPr="008E395E">
        <w:rPr>
          <w:rFonts w:ascii="Times New Roman" w:hAnsi="Times New Roman" w:cs="Times New Roman"/>
          <w:b/>
          <w:bCs/>
          <w:i/>
          <w:sz w:val="28"/>
          <w:szCs w:val="28"/>
        </w:rPr>
        <w:t xml:space="preserve">Articolo 1, Commi 184-199, </w:t>
      </w:r>
      <w:r w:rsidRPr="008E395E">
        <w:rPr>
          <w:rFonts w:ascii="Times New Roman" w:hAnsi="Times New Roman" w:cs="Times New Roman"/>
          <w:b/>
          <w:bCs/>
          <w:i/>
          <w:sz w:val="28"/>
          <w:szCs w:val="28"/>
        </w:rPr>
        <w:t>Legge 30 dicembre 2018, n. 145</w:t>
      </w:r>
      <w:r w:rsidR="00C8542E" w:rsidRPr="008E395E">
        <w:rPr>
          <w:rFonts w:ascii="Times New Roman" w:hAnsi="Times New Roman" w:cs="Times New Roman"/>
          <w:b/>
          <w:bCs/>
          <w:i/>
          <w:sz w:val="28"/>
          <w:szCs w:val="28"/>
        </w:rPr>
        <w:t>.</w:t>
      </w:r>
      <w:r w:rsidRPr="008E395E">
        <w:rPr>
          <w:rFonts w:ascii="Times New Roman" w:hAnsi="Times New Roman" w:cs="Times New Roman"/>
          <w:b/>
          <w:bCs/>
          <w:i/>
          <w:sz w:val="28"/>
          <w:szCs w:val="28"/>
        </w:rPr>
        <w:t>)</w:t>
      </w:r>
    </w:p>
    <w:p w:rsidR="005C447C" w:rsidRPr="008E395E" w:rsidRDefault="005C447C" w:rsidP="005C447C">
      <w:pPr>
        <w:spacing w:after="0" w:line="360" w:lineRule="auto"/>
        <w:ind w:right="567"/>
        <w:rPr>
          <w:rFonts w:ascii="Times New Roman" w:hAnsi="Times New Roman" w:cs="Times New Roman"/>
          <w:b/>
          <w:bCs/>
          <w:i/>
          <w:sz w:val="28"/>
          <w:szCs w:val="28"/>
        </w:rPr>
      </w:pPr>
    </w:p>
    <w:p w:rsidR="005C447C" w:rsidRPr="008E395E" w:rsidRDefault="005C447C" w:rsidP="00EB0661">
      <w:pPr>
        <w:spacing w:after="0" w:line="360" w:lineRule="auto"/>
        <w:ind w:left="567" w:right="567"/>
        <w:jc w:val="center"/>
        <w:rPr>
          <w:rFonts w:ascii="Times New Roman" w:hAnsi="Times New Roman" w:cs="Times New Roman"/>
          <w:b/>
          <w:bCs/>
          <w:i/>
          <w:sz w:val="28"/>
          <w:szCs w:val="28"/>
        </w:rPr>
      </w:pPr>
    </w:p>
    <w:p w:rsidR="00EB0661" w:rsidRPr="008E395E" w:rsidRDefault="00EB0661" w:rsidP="005C447C">
      <w:pPr>
        <w:spacing w:before="240" w:after="0" w:line="360" w:lineRule="auto"/>
        <w:ind w:left="567" w:right="567"/>
        <w:jc w:val="center"/>
        <w:rPr>
          <w:rFonts w:ascii="Times New Roman" w:hAnsi="Times New Roman" w:cs="Times New Roman"/>
          <w:b/>
          <w:bCs/>
          <w:sz w:val="24"/>
          <w:szCs w:val="24"/>
        </w:rPr>
      </w:pPr>
      <w:r w:rsidRPr="008E395E">
        <w:rPr>
          <w:rFonts w:ascii="Times New Roman" w:hAnsi="Times New Roman" w:cs="Times New Roman"/>
          <w:b/>
          <w:bCs/>
          <w:sz w:val="24"/>
          <w:szCs w:val="24"/>
        </w:rPr>
        <w:t>INDICE</w:t>
      </w:r>
    </w:p>
    <w:p w:rsidR="00EB0661" w:rsidRPr="008E395E" w:rsidRDefault="00EB0661" w:rsidP="00C8542E">
      <w:pPr>
        <w:pStyle w:val="Paragrafoelenco"/>
        <w:numPr>
          <w:ilvl w:val="0"/>
          <w:numId w:val="14"/>
        </w:numPr>
        <w:spacing w:before="240" w:line="360" w:lineRule="auto"/>
        <w:ind w:right="567"/>
        <w:jc w:val="both"/>
        <w:rPr>
          <w:rFonts w:ascii="Times New Roman" w:hAnsi="Times New Roman" w:cs="Times New Roman"/>
          <w:i/>
          <w:sz w:val="28"/>
          <w:szCs w:val="28"/>
        </w:rPr>
      </w:pPr>
      <w:r w:rsidRPr="008E395E">
        <w:rPr>
          <w:rFonts w:ascii="Times New Roman" w:hAnsi="Times New Roman" w:cs="Times New Roman"/>
          <w:b/>
          <w:bCs/>
          <w:i/>
          <w:sz w:val="28"/>
          <w:szCs w:val="28"/>
        </w:rPr>
        <w:t>TIPOLOGIE DI DEBITI DEFINIBILI</w:t>
      </w:r>
    </w:p>
    <w:p w:rsidR="00EB0661" w:rsidRPr="008E395E" w:rsidRDefault="00EB0661" w:rsidP="00C8542E">
      <w:pPr>
        <w:pStyle w:val="Paragrafoelenco"/>
        <w:numPr>
          <w:ilvl w:val="0"/>
          <w:numId w:val="14"/>
        </w:numPr>
        <w:spacing w:before="240" w:line="360" w:lineRule="auto"/>
        <w:ind w:right="567"/>
        <w:jc w:val="both"/>
        <w:rPr>
          <w:rFonts w:ascii="Times New Roman" w:hAnsi="Times New Roman" w:cs="Times New Roman"/>
          <w:b/>
          <w:bCs/>
          <w:i/>
          <w:sz w:val="28"/>
          <w:szCs w:val="28"/>
        </w:rPr>
      </w:pPr>
      <w:r w:rsidRPr="008E395E">
        <w:rPr>
          <w:rFonts w:ascii="Times New Roman" w:hAnsi="Times New Roman" w:cs="Times New Roman"/>
          <w:b/>
          <w:bCs/>
          <w:i/>
          <w:sz w:val="28"/>
          <w:szCs w:val="28"/>
        </w:rPr>
        <w:t>REQUISITO PER BENEFICIARE DEL "SALDO E STRALCIO"</w:t>
      </w:r>
    </w:p>
    <w:p w:rsidR="00EB0661" w:rsidRPr="008E395E" w:rsidRDefault="00EB0661" w:rsidP="00C8542E">
      <w:pPr>
        <w:pStyle w:val="Paragrafoelenco"/>
        <w:numPr>
          <w:ilvl w:val="0"/>
          <w:numId w:val="14"/>
        </w:numPr>
        <w:spacing w:before="240" w:line="360" w:lineRule="auto"/>
        <w:ind w:right="567"/>
        <w:jc w:val="both"/>
        <w:rPr>
          <w:rFonts w:ascii="Times New Roman" w:hAnsi="Times New Roman" w:cs="Times New Roman"/>
          <w:b/>
          <w:bCs/>
          <w:i/>
          <w:sz w:val="28"/>
          <w:szCs w:val="28"/>
        </w:rPr>
      </w:pPr>
      <w:r w:rsidRPr="008E395E">
        <w:rPr>
          <w:rFonts w:ascii="Times New Roman" w:hAnsi="Times New Roman" w:cs="Times New Roman"/>
          <w:b/>
          <w:bCs/>
          <w:i/>
          <w:sz w:val="28"/>
          <w:szCs w:val="28"/>
        </w:rPr>
        <w:t>SOMME DA CORRISPONDERE</w:t>
      </w:r>
    </w:p>
    <w:p w:rsidR="00EB0661" w:rsidRPr="008E395E" w:rsidRDefault="00EB0661" w:rsidP="00C8542E">
      <w:pPr>
        <w:pStyle w:val="Paragrafoelenco"/>
        <w:numPr>
          <w:ilvl w:val="0"/>
          <w:numId w:val="14"/>
        </w:numPr>
        <w:spacing w:before="240" w:line="360" w:lineRule="auto"/>
        <w:ind w:right="567"/>
        <w:jc w:val="both"/>
        <w:rPr>
          <w:rFonts w:ascii="Times New Roman" w:hAnsi="Times New Roman" w:cs="Times New Roman"/>
          <w:b/>
          <w:bCs/>
          <w:i/>
          <w:sz w:val="28"/>
          <w:szCs w:val="28"/>
        </w:rPr>
      </w:pPr>
      <w:r w:rsidRPr="008E395E">
        <w:rPr>
          <w:rFonts w:ascii="Times New Roman" w:hAnsi="Times New Roman" w:cs="Times New Roman"/>
          <w:b/>
          <w:bCs/>
          <w:i/>
          <w:sz w:val="28"/>
          <w:szCs w:val="28"/>
        </w:rPr>
        <w:t>ADESIONE e MODULISTICA</w:t>
      </w:r>
    </w:p>
    <w:p w:rsidR="00EB0661" w:rsidRPr="008E395E" w:rsidRDefault="00EB0661" w:rsidP="00C8542E">
      <w:pPr>
        <w:pStyle w:val="Paragrafoelenco"/>
        <w:numPr>
          <w:ilvl w:val="0"/>
          <w:numId w:val="14"/>
        </w:numPr>
        <w:spacing w:before="240" w:line="360" w:lineRule="auto"/>
        <w:ind w:right="567"/>
        <w:jc w:val="both"/>
        <w:rPr>
          <w:rFonts w:ascii="Times New Roman" w:hAnsi="Times New Roman" w:cs="Times New Roman"/>
          <w:b/>
          <w:bCs/>
          <w:i/>
          <w:sz w:val="28"/>
          <w:szCs w:val="28"/>
        </w:rPr>
      </w:pPr>
      <w:r w:rsidRPr="008E395E">
        <w:rPr>
          <w:rFonts w:ascii="Times New Roman" w:hAnsi="Times New Roman" w:cs="Times New Roman"/>
          <w:b/>
          <w:bCs/>
          <w:i/>
          <w:sz w:val="28"/>
          <w:szCs w:val="28"/>
        </w:rPr>
        <w:t>PROCEDURA DI PAGAMENTO</w:t>
      </w:r>
    </w:p>
    <w:p w:rsidR="00EB0661" w:rsidRPr="008E395E" w:rsidRDefault="00EB0661" w:rsidP="00C8542E">
      <w:pPr>
        <w:pStyle w:val="Paragrafoelenco"/>
        <w:numPr>
          <w:ilvl w:val="0"/>
          <w:numId w:val="14"/>
        </w:numPr>
        <w:spacing w:before="240" w:line="360" w:lineRule="auto"/>
        <w:ind w:right="567"/>
        <w:jc w:val="both"/>
        <w:rPr>
          <w:rFonts w:ascii="Times New Roman" w:eastAsia="Times New Roman" w:hAnsi="Times New Roman" w:cs="Times New Roman"/>
          <w:b/>
          <w:i/>
          <w:sz w:val="28"/>
          <w:szCs w:val="28"/>
          <w:lang w:eastAsia="it-IT"/>
        </w:rPr>
      </w:pPr>
      <w:r w:rsidRPr="008E395E">
        <w:rPr>
          <w:rFonts w:ascii="Times New Roman" w:eastAsia="Times New Roman" w:hAnsi="Times New Roman" w:cs="Times New Roman"/>
          <w:b/>
          <w:i/>
          <w:sz w:val="28"/>
          <w:szCs w:val="28"/>
          <w:lang w:eastAsia="it-IT"/>
        </w:rPr>
        <w:t>LEGAME CON LE PRECEDENTI ROTTAMAZIONI</w:t>
      </w:r>
    </w:p>
    <w:p w:rsidR="00EB0661" w:rsidRPr="008E395E" w:rsidRDefault="00EB0661" w:rsidP="00C8542E">
      <w:pPr>
        <w:pStyle w:val="Paragrafoelenco"/>
        <w:numPr>
          <w:ilvl w:val="0"/>
          <w:numId w:val="14"/>
        </w:numPr>
        <w:spacing w:before="240" w:line="360" w:lineRule="auto"/>
        <w:ind w:right="567"/>
        <w:jc w:val="both"/>
        <w:rPr>
          <w:rFonts w:ascii="Times New Roman" w:eastAsia="Times New Roman" w:hAnsi="Times New Roman" w:cs="Times New Roman"/>
          <w:b/>
          <w:i/>
          <w:sz w:val="28"/>
          <w:szCs w:val="28"/>
          <w:lang w:eastAsia="it-IT"/>
        </w:rPr>
      </w:pPr>
      <w:r w:rsidRPr="008E395E">
        <w:rPr>
          <w:rFonts w:ascii="Times New Roman" w:eastAsia="Times New Roman" w:hAnsi="Times New Roman" w:cs="Times New Roman"/>
          <w:b/>
          <w:i/>
          <w:sz w:val="28"/>
          <w:szCs w:val="28"/>
          <w:lang w:eastAsia="it-IT"/>
        </w:rPr>
        <w:t>DEPOSITO DELLA DICHIARAZIONE: RINUNCIA AI GIUDIZI IN CORSO ED ESTINZIONE DEL PROCESSO</w:t>
      </w:r>
    </w:p>
    <w:p w:rsidR="00EB0661" w:rsidRPr="008E395E" w:rsidRDefault="00EB0661" w:rsidP="00C8542E">
      <w:pPr>
        <w:pStyle w:val="Paragrafoelenco"/>
        <w:numPr>
          <w:ilvl w:val="0"/>
          <w:numId w:val="14"/>
        </w:numPr>
        <w:spacing w:before="240" w:line="360" w:lineRule="auto"/>
        <w:ind w:right="567"/>
        <w:jc w:val="both"/>
        <w:rPr>
          <w:rFonts w:ascii="Times New Roman" w:eastAsia="Times New Roman" w:hAnsi="Times New Roman" w:cs="Times New Roman"/>
          <w:b/>
          <w:i/>
          <w:sz w:val="28"/>
          <w:szCs w:val="28"/>
          <w:lang w:eastAsia="it-IT"/>
        </w:rPr>
      </w:pPr>
      <w:r w:rsidRPr="008E395E">
        <w:rPr>
          <w:rFonts w:ascii="Times New Roman" w:eastAsia="Times New Roman" w:hAnsi="Times New Roman" w:cs="Times New Roman"/>
          <w:b/>
          <w:i/>
          <w:sz w:val="28"/>
          <w:szCs w:val="28"/>
          <w:lang w:eastAsia="it-IT"/>
        </w:rPr>
        <w:t>CONTROLLI DELLE DICHIARAZIONI A FINI ISEE</w:t>
      </w:r>
    </w:p>
    <w:p w:rsidR="00D109E8" w:rsidRPr="008E395E" w:rsidRDefault="00D109E8" w:rsidP="005C447C">
      <w:pPr>
        <w:spacing w:before="240" w:after="0" w:line="360" w:lineRule="auto"/>
        <w:ind w:left="567" w:right="567"/>
        <w:jc w:val="both"/>
        <w:rPr>
          <w:rFonts w:ascii="Times New Roman" w:hAnsi="Times New Roman" w:cs="Times New Roman"/>
          <w:b/>
          <w:bCs/>
          <w:i/>
          <w:sz w:val="28"/>
          <w:szCs w:val="28"/>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5C447C" w:rsidRPr="008E395E" w:rsidRDefault="005C447C" w:rsidP="00EB0661">
      <w:pPr>
        <w:spacing w:after="0" w:line="360" w:lineRule="auto"/>
        <w:ind w:left="567" w:right="567"/>
        <w:jc w:val="both"/>
        <w:rPr>
          <w:rFonts w:ascii="Times New Roman" w:hAnsi="Times New Roman" w:cs="Times New Roman"/>
          <w:b/>
          <w:bCs/>
          <w:i/>
          <w:sz w:val="24"/>
          <w:szCs w:val="24"/>
        </w:rPr>
      </w:pPr>
    </w:p>
    <w:p w:rsidR="005C447C" w:rsidRPr="008E395E" w:rsidRDefault="005C447C" w:rsidP="00EB0661">
      <w:pPr>
        <w:spacing w:after="0" w:line="360" w:lineRule="auto"/>
        <w:ind w:left="567" w:right="567"/>
        <w:jc w:val="both"/>
        <w:rPr>
          <w:rFonts w:ascii="Times New Roman" w:hAnsi="Times New Roman" w:cs="Times New Roman"/>
          <w:b/>
          <w:bCs/>
          <w:i/>
          <w:sz w:val="24"/>
          <w:szCs w:val="24"/>
        </w:rPr>
      </w:pPr>
    </w:p>
    <w:p w:rsidR="005C447C" w:rsidRPr="008E395E" w:rsidRDefault="005C447C"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EB0661" w:rsidRPr="008E395E" w:rsidRDefault="00EB0661" w:rsidP="00EB0661">
      <w:pPr>
        <w:spacing w:after="0" w:line="360" w:lineRule="auto"/>
        <w:ind w:left="567" w:right="567"/>
        <w:jc w:val="both"/>
        <w:rPr>
          <w:rFonts w:ascii="Times New Roman" w:hAnsi="Times New Roman" w:cs="Times New Roman"/>
          <w:b/>
          <w:bCs/>
          <w:i/>
          <w:sz w:val="24"/>
          <w:szCs w:val="24"/>
        </w:rPr>
      </w:pPr>
    </w:p>
    <w:p w:rsidR="005C447C" w:rsidRPr="008E395E" w:rsidRDefault="005C447C" w:rsidP="005C447C">
      <w:pPr>
        <w:spacing w:after="0" w:line="360" w:lineRule="auto"/>
        <w:ind w:right="567"/>
        <w:jc w:val="both"/>
        <w:rPr>
          <w:rFonts w:ascii="Times New Roman" w:hAnsi="Times New Roman" w:cs="Times New Roman"/>
          <w:b/>
          <w:bCs/>
          <w:i/>
          <w:sz w:val="24"/>
          <w:szCs w:val="24"/>
        </w:rPr>
      </w:pPr>
    </w:p>
    <w:p w:rsidR="00EB0661" w:rsidRPr="008E395E" w:rsidRDefault="00EB0661" w:rsidP="00C8542E">
      <w:pPr>
        <w:spacing w:after="0" w:line="360" w:lineRule="auto"/>
        <w:ind w:left="284" w:right="567"/>
        <w:jc w:val="both"/>
        <w:rPr>
          <w:rFonts w:ascii="Times New Roman" w:hAnsi="Times New Roman" w:cs="Times New Roman"/>
          <w:b/>
          <w:bCs/>
          <w:i/>
          <w:sz w:val="24"/>
          <w:szCs w:val="24"/>
        </w:rPr>
      </w:pPr>
      <w:r w:rsidRPr="008E395E">
        <w:rPr>
          <w:rFonts w:ascii="Times New Roman" w:hAnsi="Times New Roman" w:cs="Times New Roman"/>
          <w:b/>
          <w:bCs/>
          <w:i/>
          <w:sz w:val="24"/>
          <w:szCs w:val="24"/>
        </w:rPr>
        <w:lastRenderedPageBreak/>
        <w:t>PREMESSA</w:t>
      </w:r>
    </w:p>
    <w:p w:rsidR="00C8542E" w:rsidRPr="008E395E" w:rsidRDefault="00281ACE" w:rsidP="00EB0661">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 xml:space="preserve">Il c.d. </w:t>
      </w:r>
      <w:r w:rsidRPr="008E395E">
        <w:rPr>
          <w:rFonts w:ascii="Times New Roman" w:hAnsi="Times New Roman" w:cs="Times New Roman"/>
          <w:b/>
          <w:i/>
          <w:sz w:val="24"/>
          <w:szCs w:val="24"/>
        </w:rPr>
        <w:t>“saldo e stralcio delle cartelle”</w:t>
      </w:r>
      <w:r w:rsidRPr="008E395E">
        <w:rPr>
          <w:rFonts w:ascii="Times New Roman" w:hAnsi="Times New Roman" w:cs="Times New Roman"/>
          <w:sz w:val="24"/>
          <w:szCs w:val="24"/>
        </w:rPr>
        <w:t xml:space="preserve"> è senza dubbio una delle principali misure fiscali contenute nella legge </w:t>
      </w:r>
      <w:r w:rsidRPr="008E395E">
        <w:rPr>
          <w:rFonts w:ascii="Times New Roman" w:hAnsi="Times New Roman" w:cs="Times New Roman"/>
          <w:b/>
          <w:sz w:val="24"/>
          <w:szCs w:val="24"/>
        </w:rPr>
        <w:t>n. 145/2018</w:t>
      </w:r>
      <w:r w:rsidRPr="008E395E">
        <w:rPr>
          <w:rFonts w:ascii="Times New Roman" w:hAnsi="Times New Roman" w:cs="Times New Roman"/>
          <w:sz w:val="24"/>
          <w:szCs w:val="24"/>
        </w:rPr>
        <w:t xml:space="preserve"> (in G.U. n. 302 del 31 dicembre </w:t>
      </w:r>
      <w:r w:rsidRPr="008E395E">
        <w:rPr>
          <w:rFonts w:ascii="Times New Roman" w:hAnsi="Times New Roman" w:cs="Times New Roman"/>
          <w:bCs/>
          <w:sz w:val="24"/>
          <w:szCs w:val="24"/>
        </w:rPr>
        <w:t>2018</w:t>
      </w:r>
      <w:r w:rsidRPr="008E395E">
        <w:rPr>
          <w:rFonts w:ascii="Times New Roman" w:hAnsi="Times New Roman" w:cs="Times New Roman"/>
          <w:sz w:val="24"/>
          <w:szCs w:val="24"/>
        </w:rPr>
        <w:t>)</w:t>
      </w:r>
      <w:r w:rsidR="00C8542E" w:rsidRPr="008E395E">
        <w:rPr>
          <w:rFonts w:ascii="Times New Roman" w:hAnsi="Times New Roman" w:cs="Times New Roman"/>
          <w:sz w:val="24"/>
          <w:szCs w:val="24"/>
        </w:rPr>
        <w:t>.</w:t>
      </w:r>
      <w:r w:rsidR="003209A5" w:rsidRPr="008E395E">
        <w:rPr>
          <w:rFonts w:ascii="Times New Roman" w:hAnsi="Times New Roman" w:cs="Times New Roman"/>
          <w:sz w:val="24"/>
          <w:szCs w:val="24"/>
        </w:rPr>
        <w:t xml:space="preserve"> </w:t>
      </w:r>
    </w:p>
    <w:p w:rsidR="0012319E" w:rsidRPr="008E395E" w:rsidRDefault="00C8542E" w:rsidP="00C8542E">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D</w:t>
      </w:r>
      <w:r w:rsidR="003209A5" w:rsidRPr="008E395E">
        <w:rPr>
          <w:rFonts w:ascii="Times New Roman" w:hAnsi="Times New Roman" w:cs="Times New Roman"/>
          <w:sz w:val="24"/>
          <w:szCs w:val="24"/>
        </w:rPr>
        <w:t xml:space="preserve">i fatto, </w:t>
      </w:r>
      <w:r w:rsidR="00701446" w:rsidRPr="008E395E">
        <w:rPr>
          <w:rFonts w:ascii="Times New Roman" w:hAnsi="Times New Roman" w:cs="Times New Roman"/>
          <w:sz w:val="24"/>
          <w:szCs w:val="24"/>
        </w:rPr>
        <w:t>è l'ultimo tassello</w:t>
      </w:r>
      <w:r w:rsidRPr="008E395E">
        <w:rPr>
          <w:rFonts w:ascii="Times New Roman" w:hAnsi="Times New Roman" w:cs="Times New Roman"/>
          <w:sz w:val="24"/>
          <w:szCs w:val="24"/>
        </w:rPr>
        <w:t xml:space="preserve"> de</w:t>
      </w:r>
      <w:r w:rsidR="00701446" w:rsidRPr="008E395E">
        <w:rPr>
          <w:rFonts w:ascii="Times New Roman" w:hAnsi="Times New Roman" w:cs="Times New Roman"/>
          <w:sz w:val="24"/>
          <w:szCs w:val="24"/>
        </w:rPr>
        <w:t xml:space="preserve">lla </w:t>
      </w:r>
      <w:r w:rsidRPr="008E395E">
        <w:rPr>
          <w:rFonts w:ascii="Times New Roman" w:hAnsi="Times New Roman" w:cs="Times New Roman"/>
          <w:sz w:val="24"/>
          <w:szCs w:val="24"/>
        </w:rPr>
        <w:t xml:space="preserve">c.d. </w:t>
      </w:r>
      <w:r w:rsidR="00701446" w:rsidRPr="008E395E">
        <w:rPr>
          <w:rFonts w:ascii="Times New Roman" w:hAnsi="Times New Roman" w:cs="Times New Roman"/>
          <w:sz w:val="24"/>
          <w:szCs w:val="24"/>
        </w:rPr>
        <w:t>pace fiscale</w:t>
      </w:r>
      <w:r w:rsidR="009A7FC4" w:rsidRPr="008E395E">
        <w:rPr>
          <w:rFonts w:ascii="Times New Roman" w:hAnsi="Times New Roman" w:cs="Times New Roman"/>
          <w:sz w:val="24"/>
          <w:szCs w:val="24"/>
        </w:rPr>
        <w:t xml:space="preserve"> 2019</w:t>
      </w:r>
      <w:r w:rsidR="0012319E" w:rsidRPr="008E395E">
        <w:rPr>
          <w:rFonts w:ascii="Times New Roman" w:hAnsi="Times New Roman" w:cs="Times New Roman"/>
          <w:sz w:val="24"/>
          <w:szCs w:val="24"/>
        </w:rPr>
        <w:t>,</w:t>
      </w:r>
      <w:r w:rsidRPr="008E395E">
        <w:rPr>
          <w:rFonts w:ascii="Times New Roman" w:hAnsi="Times New Roman" w:cs="Times New Roman"/>
          <w:sz w:val="24"/>
          <w:szCs w:val="24"/>
        </w:rPr>
        <w:t xml:space="preserve"> e rappresenta</w:t>
      </w:r>
      <w:r w:rsidR="00701446" w:rsidRPr="008E395E">
        <w:rPr>
          <w:rFonts w:ascii="Times New Roman" w:hAnsi="Times New Roman" w:cs="Times New Roman"/>
          <w:sz w:val="24"/>
          <w:szCs w:val="24"/>
        </w:rPr>
        <w:t xml:space="preserve"> una sorta di «super rottamazione» </w:t>
      </w:r>
      <w:r w:rsidR="0012319E" w:rsidRPr="008E395E">
        <w:rPr>
          <w:rFonts w:ascii="Times New Roman" w:hAnsi="Times New Roman" w:cs="Times New Roman"/>
          <w:b/>
          <w:sz w:val="24"/>
          <w:szCs w:val="24"/>
        </w:rPr>
        <w:t>rivolta alle persone fisiche che abbiano un Isee fino a 20mila euro</w:t>
      </w:r>
      <w:r w:rsidR="0012319E" w:rsidRPr="008E395E">
        <w:rPr>
          <w:rFonts w:ascii="Times New Roman" w:hAnsi="Times New Roman" w:cs="Times New Roman"/>
          <w:sz w:val="24"/>
          <w:szCs w:val="24"/>
        </w:rPr>
        <w:t xml:space="preserve">. </w:t>
      </w:r>
    </w:p>
    <w:p w:rsidR="00C8542E" w:rsidRPr="008E395E" w:rsidRDefault="0095564A" w:rsidP="00C8542E">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Si tratta</w:t>
      </w:r>
      <w:r w:rsidRPr="008E395E">
        <w:rPr>
          <w:rFonts w:ascii="Times New Roman" w:hAnsi="Times New Roman" w:cs="Times New Roman"/>
          <w:b/>
          <w:sz w:val="24"/>
          <w:szCs w:val="24"/>
        </w:rPr>
        <w:t xml:space="preserve"> </w:t>
      </w:r>
      <w:r w:rsidR="00AA77A1" w:rsidRPr="00A14EAD">
        <w:rPr>
          <w:rFonts w:ascii="Times New Roman" w:hAnsi="Times New Roman" w:cs="Times New Roman"/>
          <w:sz w:val="24"/>
          <w:szCs w:val="24"/>
        </w:rPr>
        <w:t>di</w:t>
      </w:r>
      <w:r w:rsidR="00AA77A1">
        <w:rPr>
          <w:rFonts w:ascii="Times New Roman" w:hAnsi="Times New Roman" w:cs="Times New Roman"/>
          <w:b/>
          <w:sz w:val="24"/>
          <w:szCs w:val="24"/>
        </w:rPr>
        <w:t xml:space="preserve"> </w:t>
      </w:r>
      <w:r w:rsidR="00C8542E" w:rsidRPr="008E395E">
        <w:rPr>
          <w:rFonts w:ascii="Times New Roman" w:hAnsi="Times New Roman" w:cs="Times New Roman"/>
          <w:sz w:val="24"/>
          <w:szCs w:val="24"/>
        </w:rPr>
        <w:t xml:space="preserve">un nuovo pezzo di un puzzle che si aggiunge ai numerosi interventi di pacificazione fiscale introdotti dal D.L. n.119/2018 e che </w:t>
      </w:r>
      <w:r w:rsidR="00C8542E" w:rsidRPr="008E395E">
        <w:rPr>
          <w:rFonts w:ascii="Times New Roman" w:hAnsi="Times New Roman" w:cs="Times New Roman"/>
          <w:b/>
          <w:sz w:val="24"/>
          <w:szCs w:val="24"/>
        </w:rPr>
        <w:t xml:space="preserve">consente lo stralcio </w:t>
      </w:r>
      <w:r w:rsidR="0012319E" w:rsidRPr="008E395E">
        <w:rPr>
          <w:rFonts w:ascii="Times New Roman" w:hAnsi="Times New Roman" w:cs="Times New Roman"/>
          <w:b/>
          <w:sz w:val="24"/>
          <w:szCs w:val="24"/>
        </w:rPr>
        <w:t>di specifici carichi affidati all'agente della riscossione tra il </w:t>
      </w:r>
      <w:r w:rsidR="0012319E" w:rsidRPr="008E395E">
        <w:rPr>
          <w:rFonts w:ascii="Times New Roman" w:hAnsi="Times New Roman" w:cs="Times New Roman"/>
          <w:b/>
          <w:bCs/>
          <w:sz w:val="24"/>
          <w:szCs w:val="24"/>
        </w:rPr>
        <w:t xml:space="preserve">1° gennaio 2000 </w:t>
      </w:r>
      <w:r w:rsidR="0012319E" w:rsidRPr="008E395E">
        <w:rPr>
          <w:rFonts w:ascii="Times New Roman" w:hAnsi="Times New Roman" w:cs="Times New Roman"/>
          <w:b/>
          <w:sz w:val="24"/>
          <w:szCs w:val="24"/>
        </w:rPr>
        <w:t>e il 31 dicembre 2017</w:t>
      </w:r>
      <w:r w:rsidR="00C8542E" w:rsidRPr="008E395E">
        <w:rPr>
          <w:rFonts w:ascii="Times New Roman" w:hAnsi="Times New Roman" w:cs="Times New Roman"/>
          <w:sz w:val="24"/>
          <w:szCs w:val="24"/>
        </w:rPr>
        <w:t>.</w:t>
      </w:r>
    </w:p>
    <w:p w:rsidR="00281ACE" w:rsidRDefault="00A14EAD" w:rsidP="00EB0661">
      <w:pPr>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P</w:t>
      </w:r>
      <w:r w:rsidR="0012319E" w:rsidRPr="008E395E">
        <w:rPr>
          <w:rFonts w:ascii="Times New Roman" w:hAnsi="Times New Roman" w:cs="Times New Roman"/>
          <w:sz w:val="24"/>
          <w:szCs w:val="24"/>
        </w:rPr>
        <w:t>iù nel dettaglio, l</w:t>
      </w:r>
      <w:r w:rsidR="00281ACE" w:rsidRPr="008E395E">
        <w:rPr>
          <w:rFonts w:ascii="Times New Roman" w:hAnsi="Times New Roman" w:cs="Times New Roman"/>
          <w:sz w:val="24"/>
          <w:szCs w:val="24"/>
        </w:rPr>
        <w:t>a </w:t>
      </w:r>
      <w:r w:rsidR="00281ACE" w:rsidRPr="008E395E">
        <w:rPr>
          <w:rFonts w:ascii="Times New Roman" w:hAnsi="Times New Roman" w:cs="Times New Roman"/>
          <w:b/>
          <w:bCs/>
          <w:sz w:val="24"/>
          <w:szCs w:val="24"/>
        </w:rPr>
        <w:t>legge di bilancio 2019</w:t>
      </w:r>
      <w:r w:rsidR="00281ACE" w:rsidRPr="008E395E">
        <w:rPr>
          <w:rFonts w:ascii="Times New Roman" w:hAnsi="Times New Roman" w:cs="Times New Roman"/>
          <w:sz w:val="24"/>
          <w:szCs w:val="24"/>
        </w:rPr>
        <w:t xml:space="preserve"> ha introdotto, </w:t>
      </w:r>
      <w:r w:rsidR="00281ACE" w:rsidRPr="008E395E">
        <w:rPr>
          <w:rFonts w:ascii="Times New Roman" w:hAnsi="Times New Roman" w:cs="Times New Roman"/>
          <w:b/>
          <w:sz w:val="24"/>
          <w:szCs w:val="24"/>
        </w:rPr>
        <w:t>solo per le </w:t>
      </w:r>
      <w:r w:rsidR="00281ACE" w:rsidRPr="008E395E">
        <w:rPr>
          <w:rFonts w:ascii="Times New Roman" w:hAnsi="Times New Roman" w:cs="Times New Roman"/>
          <w:b/>
          <w:bCs/>
          <w:sz w:val="24"/>
          <w:szCs w:val="24"/>
        </w:rPr>
        <w:t>persone fisiche</w:t>
      </w:r>
      <w:r w:rsidR="00055B6B">
        <w:rPr>
          <w:rFonts w:ascii="Times New Roman" w:hAnsi="Times New Roman" w:cs="Times New Roman"/>
          <w:b/>
          <w:bCs/>
          <w:sz w:val="24"/>
          <w:szCs w:val="24"/>
        </w:rPr>
        <w:t>,</w:t>
      </w:r>
      <w:r w:rsidR="00281ACE" w:rsidRPr="008E395E">
        <w:rPr>
          <w:rFonts w:ascii="Times New Roman" w:hAnsi="Times New Roman" w:cs="Times New Roman"/>
          <w:sz w:val="24"/>
          <w:szCs w:val="24"/>
        </w:rPr>
        <w:t xml:space="preserve"> </w:t>
      </w:r>
      <w:r w:rsidR="00281ACE" w:rsidRPr="008E395E">
        <w:rPr>
          <w:rFonts w:ascii="Times New Roman" w:hAnsi="Times New Roman" w:cs="Times New Roman"/>
          <w:b/>
          <w:sz w:val="24"/>
          <w:szCs w:val="24"/>
        </w:rPr>
        <w:t>che versano in una </w:t>
      </w:r>
      <w:r w:rsidR="00281ACE" w:rsidRPr="008E395E">
        <w:rPr>
          <w:rFonts w:ascii="Times New Roman" w:hAnsi="Times New Roman" w:cs="Times New Roman"/>
          <w:b/>
          <w:bCs/>
          <w:sz w:val="24"/>
          <w:szCs w:val="24"/>
        </w:rPr>
        <w:t>grave e comprovata situazione di difficoltà economica</w:t>
      </w:r>
      <w:r w:rsidR="00281ACE" w:rsidRPr="008E395E">
        <w:rPr>
          <w:rFonts w:ascii="Times New Roman" w:hAnsi="Times New Roman" w:cs="Times New Roman"/>
          <w:sz w:val="24"/>
          <w:szCs w:val="24"/>
        </w:rPr>
        <w:t>, il cosiddetto “</w:t>
      </w:r>
      <w:r w:rsidR="00701446" w:rsidRPr="008E395E">
        <w:rPr>
          <w:rFonts w:ascii="Times New Roman" w:hAnsi="Times New Roman" w:cs="Times New Roman"/>
          <w:b/>
          <w:bCs/>
          <w:sz w:val="24"/>
          <w:szCs w:val="24"/>
        </w:rPr>
        <w:t>s</w:t>
      </w:r>
      <w:r w:rsidR="00281ACE" w:rsidRPr="008E395E">
        <w:rPr>
          <w:rFonts w:ascii="Times New Roman" w:hAnsi="Times New Roman" w:cs="Times New Roman"/>
          <w:b/>
          <w:bCs/>
          <w:sz w:val="24"/>
          <w:szCs w:val="24"/>
        </w:rPr>
        <w:t>aldo e stralcio</w:t>
      </w:r>
      <w:r w:rsidR="00281ACE" w:rsidRPr="008E395E">
        <w:rPr>
          <w:rFonts w:ascii="Times New Roman" w:hAnsi="Times New Roman" w:cs="Times New Roman"/>
          <w:sz w:val="24"/>
          <w:szCs w:val="24"/>
        </w:rPr>
        <w:t>”</w:t>
      </w:r>
      <w:r w:rsidR="00701446" w:rsidRPr="008E395E">
        <w:rPr>
          <w:rFonts w:ascii="Times New Roman" w:hAnsi="Times New Roman" w:cs="Times New Roman"/>
          <w:sz w:val="24"/>
          <w:szCs w:val="24"/>
        </w:rPr>
        <w:t xml:space="preserve"> dei debiti </w:t>
      </w:r>
      <w:r w:rsidR="008B653A" w:rsidRPr="008E395E">
        <w:rPr>
          <w:rFonts w:ascii="Times New Roman" w:hAnsi="Times New Roman" w:cs="Times New Roman"/>
          <w:sz w:val="24"/>
          <w:szCs w:val="24"/>
        </w:rPr>
        <w:t>fiscali e previdenziali</w:t>
      </w:r>
      <w:r w:rsidR="00281ACE" w:rsidRPr="008E395E">
        <w:rPr>
          <w:rFonts w:ascii="Times New Roman" w:hAnsi="Times New Roman" w:cs="Times New Roman"/>
          <w:sz w:val="24"/>
          <w:szCs w:val="24"/>
        </w:rPr>
        <w:t>, ossia una </w:t>
      </w:r>
      <w:r w:rsidR="00281ACE" w:rsidRPr="008E395E">
        <w:rPr>
          <w:rFonts w:ascii="Times New Roman" w:hAnsi="Times New Roman" w:cs="Times New Roman"/>
          <w:b/>
          <w:bCs/>
          <w:sz w:val="24"/>
          <w:szCs w:val="24"/>
        </w:rPr>
        <w:t>riduzione delle somme dovute</w:t>
      </w:r>
      <w:r w:rsidR="00132B69" w:rsidRPr="008E395E">
        <w:rPr>
          <w:rFonts w:ascii="Times New Roman" w:hAnsi="Times New Roman" w:cs="Times New Roman"/>
          <w:sz w:val="24"/>
          <w:szCs w:val="24"/>
        </w:rPr>
        <w:t xml:space="preserve"> nelle ipotesi di carichi tributari</w:t>
      </w:r>
      <w:r w:rsidR="00281ACE" w:rsidRPr="008E395E">
        <w:rPr>
          <w:rFonts w:ascii="Times New Roman" w:hAnsi="Times New Roman" w:cs="Times New Roman"/>
          <w:sz w:val="24"/>
          <w:szCs w:val="24"/>
        </w:rPr>
        <w:t xml:space="preserve">. </w:t>
      </w:r>
      <w:r w:rsidR="00DD1922" w:rsidRPr="008E395E">
        <w:rPr>
          <w:rFonts w:ascii="Times New Roman" w:hAnsi="Times New Roman" w:cs="Times New Roman"/>
          <w:sz w:val="24"/>
          <w:szCs w:val="24"/>
        </w:rPr>
        <w:t>L’adesione a</w:t>
      </w:r>
      <w:r w:rsidR="00B96E6A" w:rsidRPr="008E395E">
        <w:rPr>
          <w:rFonts w:ascii="Times New Roman" w:hAnsi="Times New Roman" w:cs="Times New Roman"/>
          <w:sz w:val="24"/>
          <w:szCs w:val="24"/>
        </w:rPr>
        <w:t xml:space="preserve"> quest’ultima</w:t>
      </w:r>
      <w:r w:rsidR="00DD1922" w:rsidRPr="008E395E">
        <w:rPr>
          <w:rFonts w:ascii="Times New Roman" w:hAnsi="Times New Roman" w:cs="Times New Roman"/>
          <w:sz w:val="24"/>
          <w:szCs w:val="24"/>
        </w:rPr>
        <w:t xml:space="preserve"> sanatoria</w:t>
      </w:r>
      <w:r w:rsidR="00B96E6A" w:rsidRPr="008E395E">
        <w:rPr>
          <w:rFonts w:ascii="Times New Roman" w:hAnsi="Times New Roman" w:cs="Times New Roman"/>
          <w:sz w:val="24"/>
          <w:szCs w:val="24"/>
        </w:rPr>
        <w:t xml:space="preserve"> consente, </w:t>
      </w:r>
      <w:r w:rsidR="00055B6B">
        <w:rPr>
          <w:rFonts w:ascii="Times New Roman" w:hAnsi="Times New Roman" w:cs="Times New Roman"/>
          <w:sz w:val="24"/>
          <w:szCs w:val="24"/>
        </w:rPr>
        <w:t>infatti</w:t>
      </w:r>
      <w:r w:rsidR="00B96E6A" w:rsidRPr="008E395E">
        <w:rPr>
          <w:rFonts w:ascii="Times New Roman" w:hAnsi="Times New Roman" w:cs="Times New Roman"/>
          <w:sz w:val="24"/>
          <w:szCs w:val="24"/>
        </w:rPr>
        <w:t xml:space="preserve">, </w:t>
      </w:r>
      <w:r w:rsidR="00B96E6A" w:rsidRPr="00055B6B">
        <w:rPr>
          <w:rFonts w:ascii="Times New Roman" w:hAnsi="Times New Roman" w:cs="Times New Roman"/>
          <w:b/>
          <w:sz w:val="24"/>
          <w:szCs w:val="24"/>
        </w:rPr>
        <w:t>l’abbattimento integrale delle sanzioni e degli interessi di mora e il versamento del capitale in misura ridotta e variabile a seconda della classe di Isee</w:t>
      </w:r>
      <w:r w:rsidR="00520DA3" w:rsidRPr="00055B6B">
        <w:rPr>
          <w:rStyle w:val="Rimandonotaapidipagina"/>
          <w:rFonts w:ascii="Times New Roman" w:hAnsi="Times New Roman" w:cs="Times New Roman"/>
          <w:b/>
          <w:sz w:val="24"/>
          <w:szCs w:val="24"/>
        </w:rPr>
        <w:footnoteReference w:id="1"/>
      </w:r>
      <w:r w:rsidR="00B96E6A" w:rsidRPr="00055B6B">
        <w:rPr>
          <w:rFonts w:ascii="Times New Roman" w:hAnsi="Times New Roman" w:cs="Times New Roman"/>
          <w:b/>
          <w:sz w:val="24"/>
          <w:szCs w:val="24"/>
        </w:rPr>
        <w:t xml:space="preserve"> del debitore</w:t>
      </w:r>
      <w:r w:rsidR="00B96E6A" w:rsidRPr="008E395E">
        <w:rPr>
          <w:rFonts w:ascii="Times New Roman" w:hAnsi="Times New Roman" w:cs="Times New Roman"/>
          <w:sz w:val="24"/>
          <w:szCs w:val="24"/>
        </w:rPr>
        <w:t xml:space="preserve"> (il valore dell’imposta da versare p</w:t>
      </w:r>
      <w:r w:rsidR="00510C2E">
        <w:rPr>
          <w:rFonts w:ascii="Times New Roman" w:hAnsi="Times New Roman" w:cs="Times New Roman"/>
          <w:sz w:val="24"/>
          <w:szCs w:val="24"/>
        </w:rPr>
        <w:t>uò</w:t>
      </w:r>
      <w:r w:rsidR="00B96E6A" w:rsidRPr="008E395E">
        <w:rPr>
          <w:rFonts w:ascii="Times New Roman" w:hAnsi="Times New Roman" w:cs="Times New Roman"/>
          <w:sz w:val="24"/>
          <w:szCs w:val="24"/>
        </w:rPr>
        <w:t xml:space="preserve"> essere ridotto sino all’84%).  </w:t>
      </w:r>
      <w:r w:rsidR="00DD1922" w:rsidRPr="008E395E">
        <w:rPr>
          <w:rFonts w:ascii="Times New Roman" w:hAnsi="Times New Roman" w:cs="Times New Roman"/>
          <w:sz w:val="24"/>
          <w:szCs w:val="24"/>
        </w:rPr>
        <w:t xml:space="preserve"> </w:t>
      </w:r>
    </w:p>
    <w:p w:rsidR="00055B6B" w:rsidRPr="008E395E" w:rsidRDefault="00055B6B" w:rsidP="00EB0661">
      <w:pPr>
        <w:spacing w:after="0" w:line="360" w:lineRule="auto"/>
        <w:ind w:left="567" w:right="567"/>
        <w:jc w:val="both"/>
        <w:rPr>
          <w:rFonts w:ascii="Times New Roman" w:hAnsi="Times New Roman" w:cs="Times New Roman"/>
          <w:sz w:val="24"/>
          <w:szCs w:val="24"/>
        </w:rPr>
      </w:pPr>
    </w:p>
    <w:p w:rsidR="00BC7A23" w:rsidRPr="008E395E" w:rsidRDefault="00BC7A23" w:rsidP="00EB0661">
      <w:pPr>
        <w:pStyle w:val="Paragrafoelenco"/>
        <w:numPr>
          <w:ilvl w:val="0"/>
          <w:numId w:val="11"/>
        </w:numPr>
        <w:spacing w:after="0" w:line="360" w:lineRule="auto"/>
        <w:ind w:right="567"/>
        <w:jc w:val="both"/>
        <w:rPr>
          <w:rFonts w:ascii="Times New Roman" w:hAnsi="Times New Roman" w:cs="Times New Roman"/>
          <w:i/>
          <w:sz w:val="24"/>
          <w:szCs w:val="24"/>
        </w:rPr>
      </w:pPr>
      <w:r w:rsidRPr="008E395E">
        <w:rPr>
          <w:rFonts w:ascii="Times New Roman" w:hAnsi="Times New Roman" w:cs="Times New Roman"/>
          <w:b/>
          <w:bCs/>
          <w:i/>
          <w:sz w:val="24"/>
          <w:szCs w:val="24"/>
        </w:rPr>
        <w:t>TIPOLOGIE DI DEBITI DEFINIBILI</w:t>
      </w:r>
    </w:p>
    <w:p w:rsidR="00281ACE" w:rsidRPr="008E395E" w:rsidRDefault="0012319E" w:rsidP="00EB0661">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I</w:t>
      </w:r>
      <w:r w:rsidR="00281ACE" w:rsidRPr="008E395E">
        <w:rPr>
          <w:rFonts w:ascii="Times New Roman" w:hAnsi="Times New Roman" w:cs="Times New Roman"/>
          <w:sz w:val="24"/>
          <w:szCs w:val="24"/>
        </w:rPr>
        <w:t xml:space="preserve">l provvedimento </w:t>
      </w:r>
      <w:r w:rsidRPr="008E395E">
        <w:rPr>
          <w:rFonts w:ascii="Times New Roman" w:hAnsi="Times New Roman" w:cs="Times New Roman"/>
          <w:sz w:val="24"/>
          <w:szCs w:val="24"/>
        </w:rPr>
        <w:t xml:space="preserve">oggetto del presente studio </w:t>
      </w:r>
      <w:r w:rsidR="00281ACE" w:rsidRPr="008E395E">
        <w:rPr>
          <w:rFonts w:ascii="Times New Roman" w:hAnsi="Times New Roman" w:cs="Times New Roman"/>
          <w:sz w:val="24"/>
          <w:szCs w:val="24"/>
        </w:rPr>
        <w:t>riguarda i </w:t>
      </w:r>
      <w:r w:rsidR="009A7FC4" w:rsidRPr="008E395E">
        <w:rPr>
          <w:rFonts w:ascii="Times New Roman" w:hAnsi="Times New Roman" w:cs="Times New Roman"/>
          <w:sz w:val="24"/>
          <w:szCs w:val="24"/>
        </w:rPr>
        <w:t xml:space="preserve">soli </w:t>
      </w:r>
      <w:r w:rsidR="00281ACE" w:rsidRPr="008E395E">
        <w:rPr>
          <w:rFonts w:ascii="Times New Roman" w:hAnsi="Times New Roman" w:cs="Times New Roman"/>
          <w:b/>
          <w:bCs/>
          <w:sz w:val="24"/>
          <w:szCs w:val="24"/>
        </w:rPr>
        <w:t>debiti</w:t>
      </w:r>
      <w:r w:rsidR="008E395E" w:rsidRPr="008E395E">
        <w:rPr>
          <w:rStyle w:val="Rimandonotaapidipagina"/>
          <w:rFonts w:ascii="Times New Roman" w:hAnsi="Times New Roman" w:cs="Times New Roman"/>
          <w:b/>
          <w:bCs/>
          <w:sz w:val="24"/>
          <w:szCs w:val="24"/>
        </w:rPr>
        <w:footnoteReference w:id="2"/>
      </w:r>
      <w:r w:rsidR="00281ACE" w:rsidRPr="008E395E">
        <w:rPr>
          <w:rFonts w:ascii="Times New Roman" w:hAnsi="Times New Roman" w:cs="Times New Roman"/>
          <w:b/>
          <w:bCs/>
          <w:sz w:val="24"/>
          <w:szCs w:val="24"/>
        </w:rPr>
        <w:t xml:space="preserve"> intestati a persone fisiche</w:t>
      </w:r>
      <w:r w:rsidR="00281ACE" w:rsidRPr="008E395E">
        <w:rPr>
          <w:rFonts w:ascii="Times New Roman" w:hAnsi="Times New Roman" w:cs="Times New Roman"/>
          <w:sz w:val="24"/>
          <w:szCs w:val="24"/>
        </w:rPr>
        <w:t xml:space="preserve">, </w:t>
      </w:r>
      <w:r w:rsidR="00894E4E" w:rsidRPr="008E395E">
        <w:rPr>
          <w:rFonts w:ascii="Times New Roman" w:hAnsi="Times New Roman" w:cs="Times New Roman"/>
          <w:b/>
          <w:sz w:val="24"/>
          <w:szCs w:val="24"/>
        </w:rPr>
        <w:t>che versano in una </w:t>
      </w:r>
      <w:r w:rsidR="00894E4E" w:rsidRPr="008E395E">
        <w:rPr>
          <w:rFonts w:ascii="Times New Roman" w:hAnsi="Times New Roman" w:cs="Times New Roman"/>
          <w:b/>
          <w:bCs/>
          <w:sz w:val="24"/>
          <w:szCs w:val="24"/>
        </w:rPr>
        <w:t>grave e comprovata situazione di difficoltà economica,</w:t>
      </w:r>
      <w:r w:rsidR="00894E4E" w:rsidRPr="008E395E">
        <w:rPr>
          <w:rFonts w:ascii="Times New Roman" w:hAnsi="Times New Roman" w:cs="Times New Roman"/>
          <w:sz w:val="24"/>
          <w:szCs w:val="24"/>
        </w:rPr>
        <w:t xml:space="preserve"> </w:t>
      </w:r>
      <w:r w:rsidR="00281ACE" w:rsidRPr="008E395E">
        <w:rPr>
          <w:rFonts w:ascii="Times New Roman" w:hAnsi="Times New Roman" w:cs="Times New Roman"/>
          <w:sz w:val="24"/>
          <w:szCs w:val="24"/>
        </w:rPr>
        <w:t>derivanti dall’</w:t>
      </w:r>
      <w:r w:rsidR="00281ACE" w:rsidRPr="008E395E">
        <w:rPr>
          <w:rFonts w:ascii="Times New Roman" w:hAnsi="Times New Roman" w:cs="Times New Roman"/>
          <w:b/>
          <w:bCs/>
          <w:sz w:val="24"/>
          <w:szCs w:val="24"/>
        </w:rPr>
        <w:t>omesso versamento:</w:t>
      </w:r>
    </w:p>
    <w:p w:rsidR="00281ACE" w:rsidRPr="008E395E" w:rsidRDefault="00281ACE" w:rsidP="00EB0661">
      <w:pPr>
        <w:numPr>
          <w:ilvl w:val="0"/>
          <w:numId w:val="1"/>
        </w:numPr>
        <w:spacing w:after="0" w:line="360" w:lineRule="auto"/>
        <w:ind w:left="1134" w:right="567" w:firstLine="0"/>
        <w:jc w:val="both"/>
        <w:rPr>
          <w:rFonts w:ascii="Times New Roman" w:hAnsi="Times New Roman" w:cs="Times New Roman"/>
          <w:sz w:val="24"/>
          <w:szCs w:val="24"/>
          <w:u w:val="single"/>
        </w:rPr>
      </w:pPr>
      <w:r w:rsidRPr="008E395E">
        <w:rPr>
          <w:rFonts w:ascii="Times New Roman" w:hAnsi="Times New Roman" w:cs="Times New Roman"/>
          <w:b/>
          <w:bCs/>
          <w:sz w:val="24"/>
          <w:szCs w:val="24"/>
        </w:rPr>
        <w:t>di imposte risultanti dalle dichiarazioni annuali </w:t>
      </w:r>
      <w:r w:rsidRPr="00055B6B">
        <w:rPr>
          <w:rFonts w:ascii="Times New Roman" w:hAnsi="Times New Roman" w:cs="Times New Roman"/>
          <w:b/>
          <w:sz w:val="24"/>
          <w:szCs w:val="24"/>
        </w:rPr>
        <w:t>e dalle attività previste dall’</w:t>
      </w:r>
      <w:r w:rsidRPr="00055B6B">
        <w:rPr>
          <w:rFonts w:ascii="Times New Roman" w:hAnsi="Times New Roman" w:cs="Times New Roman"/>
          <w:b/>
          <w:bCs/>
          <w:sz w:val="24"/>
          <w:szCs w:val="24"/>
        </w:rPr>
        <w:t>articolo 36-bis del D.P.R. 600/1973</w:t>
      </w:r>
      <w:r w:rsidRPr="00055B6B">
        <w:rPr>
          <w:rFonts w:ascii="Times New Roman" w:hAnsi="Times New Roman" w:cs="Times New Roman"/>
          <w:b/>
          <w:sz w:val="24"/>
          <w:szCs w:val="24"/>
        </w:rPr>
        <w:t> e dall’</w:t>
      </w:r>
      <w:r w:rsidRPr="00055B6B">
        <w:rPr>
          <w:rFonts w:ascii="Times New Roman" w:hAnsi="Times New Roman" w:cs="Times New Roman"/>
          <w:b/>
          <w:bCs/>
          <w:sz w:val="24"/>
          <w:szCs w:val="24"/>
        </w:rPr>
        <w:t>articolo 54</w:t>
      </w:r>
      <w:r w:rsidRPr="008E395E">
        <w:rPr>
          <w:rFonts w:ascii="Times New Roman" w:hAnsi="Times New Roman" w:cs="Times New Roman"/>
          <w:b/>
          <w:bCs/>
          <w:sz w:val="24"/>
          <w:szCs w:val="24"/>
        </w:rPr>
        <w:t>-bis del D.P.R. 633/1972</w:t>
      </w:r>
      <w:r w:rsidRPr="008E395E">
        <w:rPr>
          <w:rFonts w:ascii="Times New Roman" w:hAnsi="Times New Roman" w:cs="Times New Roman"/>
          <w:sz w:val="24"/>
          <w:szCs w:val="24"/>
        </w:rPr>
        <w:t>, a titolo di tributi e relativi interessi e sanzioni, con esclusione di quelli richiesti a seguito di accertamento</w:t>
      </w:r>
      <w:r w:rsidR="00701446" w:rsidRPr="008E395E">
        <w:rPr>
          <w:rFonts w:ascii="Times New Roman" w:hAnsi="Times New Roman" w:cs="Times New Roman"/>
          <w:sz w:val="24"/>
          <w:szCs w:val="24"/>
        </w:rPr>
        <w:t xml:space="preserve"> </w:t>
      </w:r>
      <w:r w:rsidR="00701446" w:rsidRPr="008E395E">
        <w:rPr>
          <w:rFonts w:ascii="Times New Roman" w:hAnsi="Times New Roman" w:cs="Times New Roman"/>
          <w:sz w:val="24"/>
          <w:szCs w:val="24"/>
          <w:u w:val="single"/>
        </w:rPr>
        <w:t>(</w:t>
      </w:r>
      <w:r w:rsidR="00936341" w:rsidRPr="008E395E">
        <w:rPr>
          <w:rFonts w:ascii="Times New Roman" w:hAnsi="Times New Roman" w:cs="Times New Roman"/>
          <w:bCs/>
          <w:sz w:val="24"/>
          <w:szCs w:val="24"/>
          <w:u w:val="single"/>
        </w:rPr>
        <w:t>a</w:t>
      </w:r>
      <w:r w:rsidR="00701446" w:rsidRPr="008E395E">
        <w:rPr>
          <w:rFonts w:ascii="Times New Roman" w:hAnsi="Times New Roman" w:cs="Times New Roman"/>
          <w:bCs/>
          <w:sz w:val="24"/>
          <w:szCs w:val="24"/>
          <w:u w:val="single"/>
        </w:rPr>
        <w:t>rt</w:t>
      </w:r>
      <w:r w:rsidR="00936341" w:rsidRPr="008E395E">
        <w:rPr>
          <w:rFonts w:ascii="Times New Roman" w:hAnsi="Times New Roman" w:cs="Times New Roman"/>
          <w:bCs/>
          <w:sz w:val="24"/>
          <w:szCs w:val="24"/>
          <w:u w:val="single"/>
        </w:rPr>
        <w:t>.</w:t>
      </w:r>
      <w:r w:rsidR="00701446" w:rsidRPr="008E395E">
        <w:rPr>
          <w:rFonts w:ascii="Times New Roman" w:hAnsi="Times New Roman" w:cs="Times New Roman"/>
          <w:bCs/>
          <w:sz w:val="24"/>
          <w:szCs w:val="24"/>
          <w:u w:val="single"/>
        </w:rPr>
        <w:t xml:space="preserve"> 1, </w:t>
      </w:r>
      <w:r w:rsidR="00936341" w:rsidRPr="008E395E">
        <w:rPr>
          <w:rFonts w:ascii="Times New Roman" w:hAnsi="Times New Roman" w:cs="Times New Roman"/>
          <w:bCs/>
          <w:sz w:val="24"/>
          <w:szCs w:val="24"/>
          <w:u w:val="single"/>
        </w:rPr>
        <w:t>c</w:t>
      </w:r>
      <w:r w:rsidR="00701446" w:rsidRPr="008E395E">
        <w:rPr>
          <w:rFonts w:ascii="Times New Roman" w:hAnsi="Times New Roman" w:cs="Times New Roman"/>
          <w:bCs/>
          <w:sz w:val="24"/>
          <w:szCs w:val="24"/>
          <w:u w:val="single"/>
        </w:rPr>
        <w:t>omm</w:t>
      </w:r>
      <w:r w:rsidR="00936341" w:rsidRPr="008E395E">
        <w:rPr>
          <w:rFonts w:ascii="Times New Roman" w:hAnsi="Times New Roman" w:cs="Times New Roman"/>
          <w:bCs/>
          <w:sz w:val="24"/>
          <w:szCs w:val="24"/>
          <w:u w:val="single"/>
        </w:rPr>
        <w:t>a</w:t>
      </w:r>
      <w:r w:rsidR="00701446" w:rsidRPr="008E395E">
        <w:rPr>
          <w:rFonts w:ascii="Times New Roman" w:hAnsi="Times New Roman" w:cs="Times New Roman"/>
          <w:bCs/>
          <w:sz w:val="24"/>
          <w:szCs w:val="24"/>
          <w:u w:val="single"/>
        </w:rPr>
        <w:t xml:space="preserve"> 184</w:t>
      </w:r>
      <w:r w:rsidR="00936341" w:rsidRPr="008E395E">
        <w:rPr>
          <w:rFonts w:ascii="Times New Roman" w:hAnsi="Times New Roman" w:cs="Times New Roman"/>
          <w:bCs/>
          <w:sz w:val="24"/>
          <w:szCs w:val="24"/>
          <w:u w:val="single"/>
        </w:rPr>
        <w:t xml:space="preserve"> legge 30 dicembre 2018, n. 145</w:t>
      </w:r>
      <w:r w:rsidR="00701446" w:rsidRPr="008E395E">
        <w:rPr>
          <w:rFonts w:ascii="Times New Roman" w:hAnsi="Times New Roman" w:cs="Times New Roman"/>
          <w:bCs/>
          <w:sz w:val="24"/>
          <w:szCs w:val="24"/>
          <w:u w:val="single"/>
        </w:rPr>
        <w:t>)</w:t>
      </w:r>
      <w:r w:rsidRPr="008E395E">
        <w:rPr>
          <w:rFonts w:ascii="Times New Roman" w:hAnsi="Times New Roman" w:cs="Times New Roman"/>
          <w:sz w:val="24"/>
          <w:szCs w:val="24"/>
          <w:u w:val="single"/>
        </w:rPr>
        <w:t>;</w:t>
      </w:r>
    </w:p>
    <w:p w:rsidR="00701446" w:rsidRPr="008E395E" w:rsidRDefault="00281ACE" w:rsidP="00EB0661">
      <w:pPr>
        <w:numPr>
          <w:ilvl w:val="0"/>
          <w:numId w:val="1"/>
        </w:numPr>
        <w:spacing w:after="0" w:line="360" w:lineRule="auto"/>
        <w:ind w:left="1134" w:right="567" w:firstLine="0"/>
        <w:jc w:val="both"/>
        <w:rPr>
          <w:rFonts w:ascii="Times New Roman" w:hAnsi="Times New Roman" w:cs="Times New Roman"/>
          <w:sz w:val="24"/>
          <w:szCs w:val="24"/>
          <w:u w:val="single"/>
        </w:rPr>
      </w:pPr>
      <w:r w:rsidRPr="008E395E">
        <w:rPr>
          <w:rFonts w:ascii="Times New Roman" w:hAnsi="Times New Roman" w:cs="Times New Roman"/>
          <w:b/>
          <w:bCs/>
          <w:sz w:val="24"/>
          <w:szCs w:val="24"/>
        </w:rPr>
        <w:t>dei contributi </w:t>
      </w:r>
      <w:r w:rsidRPr="008E395E">
        <w:rPr>
          <w:rFonts w:ascii="Times New Roman" w:hAnsi="Times New Roman" w:cs="Times New Roman"/>
          <w:sz w:val="24"/>
          <w:szCs w:val="24"/>
        </w:rPr>
        <w:t>dovuti dagli iscritti alle </w:t>
      </w:r>
      <w:r w:rsidRPr="008E395E">
        <w:rPr>
          <w:rFonts w:ascii="Times New Roman" w:hAnsi="Times New Roman" w:cs="Times New Roman"/>
          <w:b/>
          <w:bCs/>
          <w:sz w:val="24"/>
          <w:szCs w:val="24"/>
        </w:rPr>
        <w:t>casse previdenziali professionali</w:t>
      </w:r>
      <w:r w:rsidRPr="008E395E">
        <w:rPr>
          <w:rFonts w:ascii="Times New Roman" w:hAnsi="Times New Roman" w:cs="Times New Roman"/>
          <w:sz w:val="24"/>
          <w:szCs w:val="24"/>
        </w:rPr>
        <w:t> o alle gestioni previdenziali dei </w:t>
      </w:r>
      <w:r w:rsidRPr="008E395E">
        <w:rPr>
          <w:rFonts w:ascii="Times New Roman" w:hAnsi="Times New Roman" w:cs="Times New Roman"/>
          <w:b/>
          <w:bCs/>
          <w:sz w:val="24"/>
          <w:szCs w:val="24"/>
        </w:rPr>
        <w:t>lavoratori autonomi dell’INPS</w:t>
      </w:r>
      <w:r w:rsidRPr="008E395E">
        <w:rPr>
          <w:rFonts w:ascii="Times New Roman" w:hAnsi="Times New Roman" w:cs="Times New Roman"/>
          <w:sz w:val="24"/>
          <w:szCs w:val="24"/>
        </w:rPr>
        <w:t>, con esclusione di quelli richiesti a seguito di accertamento</w:t>
      </w:r>
      <w:r w:rsidR="00701446" w:rsidRPr="008E395E">
        <w:rPr>
          <w:rFonts w:ascii="Times New Roman" w:hAnsi="Times New Roman" w:cs="Times New Roman"/>
          <w:sz w:val="24"/>
          <w:szCs w:val="24"/>
        </w:rPr>
        <w:t xml:space="preserve"> </w:t>
      </w:r>
      <w:r w:rsidR="00701446" w:rsidRPr="008E395E">
        <w:rPr>
          <w:rFonts w:ascii="Times New Roman" w:hAnsi="Times New Roman" w:cs="Times New Roman"/>
          <w:sz w:val="24"/>
          <w:szCs w:val="24"/>
          <w:u w:val="single"/>
        </w:rPr>
        <w:t>(</w:t>
      </w:r>
      <w:r w:rsidR="00936341" w:rsidRPr="008E395E">
        <w:rPr>
          <w:rFonts w:ascii="Times New Roman" w:hAnsi="Times New Roman" w:cs="Times New Roman"/>
          <w:bCs/>
          <w:sz w:val="24"/>
          <w:szCs w:val="24"/>
          <w:u w:val="single"/>
        </w:rPr>
        <w:t>a</w:t>
      </w:r>
      <w:r w:rsidR="00701446" w:rsidRPr="008E395E">
        <w:rPr>
          <w:rFonts w:ascii="Times New Roman" w:hAnsi="Times New Roman" w:cs="Times New Roman"/>
          <w:bCs/>
          <w:sz w:val="24"/>
          <w:szCs w:val="24"/>
          <w:u w:val="single"/>
        </w:rPr>
        <w:t>rt</w:t>
      </w:r>
      <w:r w:rsidR="00936341" w:rsidRPr="008E395E">
        <w:rPr>
          <w:rFonts w:ascii="Times New Roman" w:hAnsi="Times New Roman" w:cs="Times New Roman"/>
          <w:bCs/>
          <w:sz w:val="24"/>
          <w:szCs w:val="24"/>
          <w:u w:val="single"/>
        </w:rPr>
        <w:t>.</w:t>
      </w:r>
      <w:r w:rsidR="00701446" w:rsidRPr="008E395E">
        <w:rPr>
          <w:rFonts w:ascii="Times New Roman" w:hAnsi="Times New Roman" w:cs="Times New Roman"/>
          <w:bCs/>
          <w:sz w:val="24"/>
          <w:szCs w:val="24"/>
          <w:u w:val="single"/>
        </w:rPr>
        <w:t xml:space="preserve"> 1, </w:t>
      </w:r>
      <w:r w:rsidR="00936341" w:rsidRPr="008E395E">
        <w:rPr>
          <w:rFonts w:ascii="Times New Roman" w:hAnsi="Times New Roman" w:cs="Times New Roman"/>
          <w:bCs/>
          <w:sz w:val="24"/>
          <w:szCs w:val="24"/>
          <w:u w:val="single"/>
        </w:rPr>
        <w:t>c</w:t>
      </w:r>
      <w:r w:rsidR="00701446" w:rsidRPr="008E395E">
        <w:rPr>
          <w:rFonts w:ascii="Times New Roman" w:hAnsi="Times New Roman" w:cs="Times New Roman"/>
          <w:bCs/>
          <w:sz w:val="24"/>
          <w:szCs w:val="24"/>
          <w:u w:val="single"/>
        </w:rPr>
        <w:t>omm</w:t>
      </w:r>
      <w:r w:rsidR="00936341" w:rsidRPr="008E395E">
        <w:rPr>
          <w:rFonts w:ascii="Times New Roman" w:hAnsi="Times New Roman" w:cs="Times New Roman"/>
          <w:bCs/>
          <w:sz w:val="24"/>
          <w:szCs w:val="24"/>
          <w:u w:val="single"/>
        </w:rPr>
        <w:t>a</w:t>
      </w:r>
      <w:r w:rsidR="00701446" w:rsidRPr="008E395E">
        <w:rPr>
          <w:rFonts w:ascii="Times New Roman" w:hAnsi="Times New Roman" w:cs="Times New Roman"/>
          <w:bCs/>
          <w:sz w:val="24"/>
          <w:szCs w:val="24"/>
          <w:u w:val="single"/>
        </w:rPr>
        <w:t xml:space="preserve"> 185</w:t>
      </w:r>
      <w:r w:rsidR="00936341" w:rsidRPr="008E395E">
        <w:rPr>
          <w:rFonts w:ascii="Times New Roman" w:hAnsi="Times New Roman" w:cs="Times New Roman"/>
          <w:bCs/>
          <w:sz w:val="24"/>
          <w:szCs w:val="24"/>
          <w:u w:val="single"/>
        </w:rPr>
        <w:t>, legge 30 dicembre 2018, n. 145</w:t>
      </w:r>
      <w:r w:rsidR="00701446" w:rsidRPr="008E395E">
        <w:rPr>
          <w:rFonts w:ascii="Times New Roman" w:hAnsi="Times New Roman" w:cs="Times New Roman"/>
          <w:bCs/>
          <w:sz w:val="24"/>
          <w:szCs w:val="24"/>
          <w:u w:val="single"/>
        </w:rPr>
        <w:t>)</w:t>
      </w:r>
      <w:r w:rsidR="009A7FC4" w:rsidRPr="008E395E">
        <w:rPr>
          <w:rFonts w:ascii="Times New Roman" w:hAnsi="Times New Roman" w:cs="Times New Roman"/>
          <w:sz w:val="24"/>
          <w:szCs w:val="24"/>
          <w:u w:val="single"/>
        </w:rPr>
        <w:t>.</w:t>
      </w:r>
    </w:p>
    <w:p w:rsidR="00894E4E" w:rsidRPr="008E395E" w:rsidRDefault="00756261" w:rsidP="00C3216F">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lastRenderedPageBreak/>
        <w:t xml:space="preserve">Nel perimetro di quest’ultima sanatoria rientrano, dunque, </w:t>
      </w:r>
      <w:r w:rsidR="008E395E" w:rsidRPr="008E395E">
        <w:rPr>
          <w:rFonts w:ascii="Times New Roman" w:hAnsi="Times New Roman" w:cs="Times New Roman"/>
          <w:sz w:val="24"/>
          <w:szCs w:val="24"/>
        </w:rPr>
        <w:t xml:space="preserve">le cartelle </w:t>
      </w:r>
      <w:r w:rsidR="00C3216F" w:rsidRPr="008E395E">
        <w:rPr>
          <w:rFonts w:ascii="Times New Roman" w:hAnsi="Times New Roman" w:cs="Times New Roman"/>
          <w:sz w:val="24"/>
          <w:szCs w:val="24"/>
        </w:rPr>
        <w:t>riguardanti i contributi non versati alle casse professionali</w:t>
      </w:r>
      <w:r w:rsidR="008E395E" w:rsidRPr="008E395E">
        <w:rPr>
          <w:rFonts w:ascii="Times New Roman" w:hAnsi="Times New Roman" w:cs="Times New Roman"/>
          <w:sz w:val="24"/>
          <w:szCs w:val="24"/>
        </w:rPr>
        <w:t xml:space="preserve"> </w:t>
      </w:r>
      <w:r w:rsidR="00055B6B">
        <w:rPr>
          <w:rFonts w:ascii="Times New Roman" w:hAnsi="Times New Roman" w:cs="Times New Roman"/>
          <w:sz w:val="24"/>
          <w:szCs w:val="24"/>
        </w:rPr>
        <w:t>o</w:t>
      </w:r>
      <w:r w:rsidR="00A04DA2" w:rsidRPr="008E395E">
        <w:rPr>
          <w:rFonts w:ascii="Times New Roman" w:hAnsi="Times New Roman" w:cs="Times New Roman"/>
          <w:sz w:val="24"/>
          <w:szCs w:val="24"/>
        </w:rPr>
        <w:t xml:space="preserve"> </w:t>
      </w:r>
      <w:r w:rsidR="008E395E" w:rsidRPr="008E395E">
        <w:rPr>
          <w:rFonts w:ascii="Times New Roman" w:hAnsi="Times New Roman" w:cs="Times New Roman"/>
          <w:sz w:val="24"/>
          <w:szCs w:val="24"/>
        </w:rPr>
        <w:t xml:space="preserve">a </w:t>
      </w:r>
      <w:r w:rsidR="00C3216F" w:rsidRPr="008E395E">
        <w:rPr>
          <w:rFonts w:ascii="Times New Roman" w:hAnsi="Times New Roman" w:cs="Times New Roman"/>
          <w:sz w:val="24"/>
          <w:szCs w:val="24"/>
        </w:rPr>
        <w:t>quelle separate dei lavoratori autonomi</w:t>
      </w:r>
      <w:r w:rsidR="00055B6B">
        <w:rPr>
          <w:rFonts w:ascii="Times New Roman" w:hAnsi="Times New Roman" w:cs="Times New Roman"/>
          <w:sz w:val="24"/>
          <w:szCs w:val="24"/>
        </w:rPr>
        <w:t>,</w:t>
      </w:r>
      <w:r w:rsidR="00C3216F" w:rsidRPr="008E395E">
        <w:rPr>
          <w:rFonts w:ascii="Times New Roman" w:hAnsi="Times New Roman" w:cs="Times New Roman"/>
          <w:sz w:val="24"/>
          <w:szCs w:val="24"/>
        </w:rPr>
        <w:t xml:space="preserve"> e quell</w:t>
      </w:r>
      <w:r w:rsidR="008E395E" w:rsidRPr="008E395E">
        <w:rPr>
          <w:rFonts w:ascii="Times New Roman" w:hAnsi="Times New Roman" w:cs="Times New Roman"/>
          <w:sz w:val="24"/>
          <w:szCs w:val="24"/>
        </w:rPr>
        <w:t>e</w:t>
      </w:r>
      <w:r w:rsidRPr="008E395E">
        <w:rPr>
          <w:rFonts w:ascii="Times New Roman" w:hAnsi="Times New Roman" w:cs="Times New Roman"/>
          <w:sz w:val="24"/>
          <w:szCs w:val="24"/>
        </w:rPr>
        <w:t xml:space="preserve"> riguardanti non solo il semplice omesso versamento di Irpef e Iva, ma anche la correzione dei dati dichiarati. </w:t>
      </w:r>
    </w:p>
    <w:p w:rsidR="00C3216F" w:rsidRPr="008E395E" w:rsidRDefault="00C3216F" w:rsidP="00C3216F">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 xml:space="preserve">Ebbene, il richiamo </w:t>
      </w:r>
      <w:r w:rsidR="00A04DA2" w:rsidRPr="008E395E">
        <w:rPr>
          <w:rFonts w:ascii="Times New Roman" w:hAnsi="Times New Roman" w:cs="Times New Roman"/>
          <w:sz w:val="24"/>
          <w:szCs w:val="24"/>
        </w:rPr>
        <w:t xml:space="preserve">specifico </w:t>
      </w:r>
      <w:r w:rsidRPr="008E395E">
        <w:rPr>
          <w:rFonts w:ascii="Times New Roman" w:hAnsi="Times New Roman" w:cs="Times New Roman"/>
          <w:sz w:val="24"/>
          <w:szCs w:val="24"/>
        </w:rPr>
        <w:t xml:space="preserve">della norma alle attività di cui agli artt. </w:t>
      </w:r>
      <w:r w:rsidRPr="008E395E">
        <w:rPr>
          <w:rFonts w:ascii="Times New Roman" w:hAnsi="Times New Roman" w:cs="Times New Roman"/>
          <w:b/>
          <w:bCs/>
          <w:sz w:val="24"/>
          <w:szCs w:val="24"/>
        </w:rPr>
        <w:t>36-bis del D.P.R. 600/1973</w:t>
      </w:r>
      <w:r w:rsidRPr="008E395E">
        <w:rPr>
          <w:rFonts w:ascii="Times New Roman" w:hAnsi="Times New Roman" w:cs="Times New Roman"/>
          <w:sz w:val="24"/>
          <w:szCs w:val="24"/>
        </w:rPr>
        <w:t> e</w:t>
      </w:r>
      <w:r w:rsidRPr="008E395E">
        <w:rPr>
          <w:rFonts w:ascii="Times New Roman" w:hAnsi="Times New Roman" w:cs="Times New Roman"/>
          <w:b/>
          <w:bCs/>
          <w:sz w:val="24"/>
          <w:szCs w:val="24"/>
        </w:rPr>
        <w:t xml:space="preserve"> 54-bis del D.P.R. 633/1972</w:t>
      </w:r>
      <w:r w:rsidRPr="008E395E">
        <w:rPr>
          <w:rFonts w:ascii="Times New Roman" w:hAnsi="Times New Roman" w:cs="Times New Roman"/>
          <w:sz w:val="24"/>
          <w:szCs w:val="24"/>
        </w:rPr>
        <w:t xml:space="preserve"> (entrambi definibili come “controlli automatizzati” nel primo caso</w:t>
      </w:r>
      <w:r w:rsidR="00A14EAD">
        <w:rPr>
          <w:rFonts w:ascii="Times New Roman" w:hAnsi="Times New Roman" w:cs="Times New Roman"/>
          <w:sz w:val="24"/>
          <w:szCs w:val="24"/>
        </w:rPr>
        <w:t>,</w:t>
      </w:r>
      <w:r w:rsidRPr="008E395E">
        <w:rPr>
          <w:rFonts w:ascii="Times New Roman" w:hAnsi="Times New Roman" w:cs="Times New Roman"/>
          <w:sz w:val="24"/>
          <w:szCs w:val="24"/>
        </w:rPr>
        <w:t xml:space="preserve"> relativi ai dati reddituali e nel secondo</w:t>
      </w:r>
      <w:r w:rsidR="00A14EAD">
        <w:rPr>
          <w:rFonts w:ascii="Times New Roman" w:hAnsi="Times New Roman" w:cs="Times New Roman"/>
          <w:sz w:val="24"/>
          <w:szCs w:val="24"/>
        </w:rPr>
        <w:t>,</w:t>
      </w:r>
      <w:r w:rsidRPr="008E395E">
        <w:rPr>
          <w:rFonts w:ascii="Times New Roman" w:hAnsi="Times New Roman" w:cs="Times New Roman"/>
          <w:sz w:val="24"/>
          <w:szCs w:val="24"/>
        </w:rPr>
        <w:t xml:space="preserve"> inerenti l’imposta sul valore aggiunto) consente di individuare </w:t>
      </w:r>
      <w:r w:rsidRPr="008E395E">
        <w:rPr>
          <w:rFonts w:ascii="Times New Roman" w:hAnsi="Times New Roman" w:cs="Times New Roman"/>
          <w:i/>
          <w:sz w:val="24"/>
          <w:szCs w:val="24"/>
        </w:rPr>
        <w:t xml:space="preserve">prima </w:t>
      </w:r>
      <w:proofErr w:type="spellStart"/>
      <w:r w:rsidRPr="008E395E">
        <w:rPr>
          <w:rFonts w:ascii="Times New Roman" w:hAnsi="Times New Roman" w:cs="Times New Roman"/>
          <w:i/>
          <w:sz w:val="24"/>
          <w:szCs w:val="24"/>
        </w:rPr>
        <w:t>fac</w:t>
      </w:r>
      <w:r w:rsidR="00894E4E" w:rsidRPr="008E395E">
        <w:rPr>
          <w:rFonts w:ascii="Times New Roman" w:hAnsi="Times New Roman" w:cs="Times New Roman"/>
          <w:i/>
          <w:sz w:val="24"/>
          <w:szCs w:val="24"/>
        </w:rPr>
        <w:t>i</w:t>
      </w:r>
      <w:r w:rsidRPr="008E395E">
        <w:rPr>
          <w:rFonts w:ascii="Times New Roman" w:hAnsi="Times New Roman" w:cs="Times New Roman"/>
          <w:i/>
          <w:sz w:val="24"/>
          <w:szCs w:val="24"/>
        </w:rPr>
        <w:t>e</w:t>
      </w:r>
      <w:proofErr w:type="spellEnd"/>
      <w:r w:rsidRPr="008E395E">
        <w:rPr>
          <w:rFonts w:ascii="Times New Roman" w:hAnsi="Times New Roman" w:cs="Times New Roman"/>
          <w:sz w:val="24"/>
          <w:szCs w:val="24"/>
        </w:rPr>
        <w:t xml:space="preserve"> lo spirito del legislatore che </w:t>
      </w:r>
      <w:r w:rsidR="00894E4E" w:rsidRPr="008E395E">
        <w:rPr>
          <w:rFonts w:ascii="Times New Roman" w:hAnsi="Times New Roman" w:cs="Times New Roman"/>
          <w:sz w:val="24"/>
          <w:szCs w:val="24"/>
        </w:rPr>
        <w:t>sembra aver voluto</w:t>
      </w:r>
      <w:r w:rsidRPr="008E395E">
        <w:rPr>
          <w:rFonts w:ascii="Times New Roman" w:hAnsi="Times New Roman" w:cs="Times New Roman"/>
          <w:sz w:val="24"/>
          <w:szCs w:val="24"/>
        </w:rPr>
        <w:t>, appunto, destina</w:t>
      </w:r>
      <w:r w:rsidR="00894E4E" w:rsidRPr="008E395E">
        <w:rPr>
          <w:rFonts w:ascii="Times New Roman" w:hAnsi="Times New Roman" w:cs="Times New Roman"/>
          <w:sz w:val="24"/>
          <w:szCs w:val="24"/>
        </w:rPr>
        <w:t>r</w:t>
      </w:r>
      <w:r w:rsidRPr="008E395E">
        <w:rPr>
          <w:rFonts w:ascii="Times New Roman" w:hAnsi="Times New Roman" w:cs="Times New Roman"/>
          <w:sz w:val="24"/>
          <w:szCs w:val="24"/>
        </w:rPr>
        <w:t xml:space="preserve">e questo tipo di sanatoria alle </w:t>
      </w:r>
      <w:r w:rsidR="00894E4E" w:rsidRPr="008E395E">
        <w:rPr>
          <w:rFonts w:ascii="Times New Roman" w:hAnsi="Times New Roman" w:cs="Times New Roman"/>
          <w:sz w:val="24"/>
          <w:szCs w:val="24"/>
        </w:rPr>
        <w:t xml:space="preserve">sole </w:t>
      </w:r>
      <w:r w:rsidRPr="008E395E">
        <w:rPr>
          <w:rFonts w:ascii="Times New Roman" w:hAnsi="Times New Roman" w:cs="Times New Roman"/>
          <w:sz w:val="24"/>
          <w:szCs w:val="24"/>
        </w:rPr>
        <w:t>persone fisiche che hanno regolarmente presentato la dichiarazione e che poi, per diversi motivi, non hanno provveduto al pagamento delle imposte e dei contributi. Il requisito implicito</w:t>
      </w:r>
      <w:r w:rsidR="00894E4E" w:rsidRPr="008E395E">
        <w:rPr>
          <w:rFonts w:ascii="Times New Roman" w:hAnsi="Times New Roman" w:cs="Times New Roman"/>
          <w:sz w:val="24"/>
          <w:szCs w:val="24"/>
        </w:rPr>
        <w:t xml:space="preserve"> pare</w:t>
      </w:r>
      <w:r w:rsidRPr="008E395E">
        <w:rPr>
          <w:rFonts w:ascii="Times New Roman" w:hAnsi="Times New Roman" w:cs="Times New Roman"/>
          <w:sz w:val="24"/>
          <w:szCs w:val="24"/>
        </w:rPr>
        <w:t xml:space="preserve">, </w:t>
      </w:r>
      <w:r w:rsidR="00894E4E" w:rsidRPr="008E395E">
        <w:rPr>
          <w:rFonts w:ascii="Times New Roman" w:hAnsi="Times New Roman" w:cs="Times New Roman"/>
          <w:sz w:val="24"/>
          <w:szCs w:val="24"/>
        </w:rPr>
        <w:t>quindi</w:t>
      </w:r>
      <w:r w:rsidRPr="008E395E">
        <w:rPr>
          <w:rFonts w:ascii="Times New Roman" w:hAnsi="Times New Roman" w:cs="Times New Roman"/>
          <w:sz w:val="24"/>
          <w:szCs w:val="24"/>
        </w:rPr>
        <w:t xml:space="preserve">, essere quello della regolarità della presentazione della dichiarazione.  </w:t>
      </w:r>
    </w:p>
    <w:p w:rsidR="00A04DA2" w:rsidRPr="008E395E" w:rsidRDefault="00894E4E" w:rsidP="00894E4E">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 xml:space="preserve">Da tanto, però, ne discende che </w:t>
      </w:r>
      <w:r w:rsidR="00A04DA2" w:rsidRPr="008E395E">
        <w:rPr>
          <w:rFonts w:ascii="Times New Roman" w:hAnsi="Times New Roman" w:cs="Times New Roman"/>
          <w:sz w:val="24"/>
          <w:szCs w:val="24"/>
        </w:rPr>
        <w:t xml:space="preserve">sarebbero </w:t>
      </w:r>
      <w:r w:rsidR="00C91E85" w:rsidRPr="008E395E">
        <w:rPr>
          <w:rFonts w:ascii="Times New Roman" w:hAnsi="Times New Roman" w:cs="Times New Roman"/>
          <w:sz w:val="24"/>
          <w:szCs w:val="24"/>
        </w:rPr>
        <w:t xml:space="preserve">esclusi dalla sanatoria le iscrizioni a ruolo derivanti dai controlli formali, di cui all’articolo 36-ter del </w:t>
      </w:r>
      <w:proofErr w:type="spellStart"/>
      <w:r w:rsidR="00C91E85" w:rsidRPr="008E395E">
        <w:rPr>
          <w:rFonts w:ascii="Times New Roman" w:hAnsi="Times New Roman" w:cs="Times New Roman"/>
          <w:sz w:val="24"/>
          <w:szCs w:val="24"/>
        </w:rPr>
        <w:t>Dpr</w:t>
      </w:r>
      <w:proofErr w:type="spellEnd"/>
      <w:r w:rsidR="00C91E85" w:rsidRPr="008E395E">
        <w:rPr>
          <w:rFonts w:ascii="Times New Roman" w:hAnsi="Times New Roman" w:cs="Times New Roman"/>
          <w:sz w:val="24"/>
          <w:szCs w:val="24"/>
        </w:rPr>
        <w:t xml:space="preserve"> 600/1973, che hanno natura sostanzialmente accertativa</w:t>
      </w:r>
      <w:r w:rsidRPr="008E395E">
        <w:rPr>
          <w:rFonts w:ascii="Times New Roman" w:hAnsi="Times New Roman" w:cs="Times New Roman"/>
          <w:sz w:val="24"/>
          <w:szCs w:val="24"/>
        </w:rPr>
        <w:t xml:space="preserve"> e che </w:t>
      </w:r>
      <w:r w:rsidR="00F52375" w:rsidRPr="008E395E">
        <w:rPr>
          <w:rFonts w:ascii="Times New Roman" w:hAnsi="Times New Roman" w:cs="Times New Roman"/>
          <w:sz w:val="24"/>
          <w:szCs w:val="24"/>
        </w:rPr>
        <w:t xml:space="preserve">consistono in controlli veri e propri </w:t>
      </w:r>
      <w:r w:rsidR="008E395E" w:rsidRPr="008E395E">
        <w:rPr>
          <w:rFonts w:ascii="Times New Roman" w:hAnsi="Times New Roman" w:cs="Times New Roman"/>
          <w:sz w:val="24"/>
          <w:szCs w:val="24"/>
        </w:rPr>
        <w:t xml:space="preserve">compiuti dall’Ufficio </w:t>
      </w:r>
      <w:r w:rsidR="00A04DA2" w:rsidRPr="008E395E">
        <w:rPr>
          <w:rFonts w:ascii="Times New Roman" w:hAnsi="Times New Roman" w:cs="Times New Roman"/>
          <w:sz w:val="24"/>
          <w:szCs w:val="24"/>
        </w:rPr>
        <w:t>sulla veridicità de</w:t>
      </w:r>
      <w:r w:rsidR="00F52375" w:rsidRPr="008E395E">
        <w:rPr>
          <w:rFonts w:ascii="Times New Roman" w:hAnsi="Times New Roman" w:cs="Times New Roman"/>
          <w:sz w:val="24"/>
          <w:szCs w:val="24"/>
        </w:rPr>
        <w:t>i dati inseriti nella dichiarazione</w:t>
      </w:r>
      <w:r w:rsidR="00A04DA2" w:rsidRPr="008E395E">
        <w:rPr>
          <w:rFonts w:ascii="Times New Roman" w:hAnsi="Times New Roman" w:cs="Times New Roman"/>
          <w:sz w:val="24"/>
          <w:szCs w:val="24"/>
        </w:rPr>
        <w:t xml:space="preserve">. </w:t>
      </w:r>
    </w:p>
    <w:p w:rsidR="00A04DA2" w:rsidRPr="008E395E" w:rsidRDefault="00A04DA2" w:rsidP="00894E4E">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 xml:space="preserve">Peraltro, oltre ai debiti derivanti dalle rettifiche dei controlli formali delle dichiarazioni (ex art. 36-ter del </w:t>
      </w:r>
      <w:proofErr w:type="spellStart"/>
      <w:r w:rsidRPr="008E395E">
        <w:rPr>
          <w:rFonts w:ascii="Times New Roman" w:hAnsi="Times New Roman" w:cs="Times New Roman"/>
          <w:sz w:val="24"/>
          <w:szCs w:val="24"/>
        </w:rPr>
        <w:t>Dpr</w:t>
      </w:r>
      <w:proofErr w:type="spellEnd"/>
      <w:r w:rsidRPr="008E395E">
        <w:rPr>
          <w:rFonts w:ascii="Times New Roman" w:hAnsi="Times New Roman" w:cs="Times New Roman"/>
          <w:sz w:val="24"/>
          <w:szCs w:val="24"/>
        </w:rPr>
        <w:t xml:space="preserve"> 600/1973) </w:t>
      </w:r>
      <w:r w:rsidR="008E395E" w:rsidRPr="008E395E">
        <w:rPr>
          <w:rFonts w:ascii="Times New Roman" w:hAnsi="Times New Roman" w:cs="Times New Roman"/>
          <w:sz w:val="24"/>
          <w:szCs w:val="24"/>
        </w:rPr>
        <w:t>sembr</w:t>
      </w:r>
      <w:r w:rsidR="00055B6B">
        <w:rPr>
          <w:rFonts w:ascii="Times New Roman" w:hAnsi="Times New Roman" w:cs="Times New Roman"/>
          <w:sz w:val="24"/>
          <w:szCs w:val="24"/>
        </w:rPr>
        <w:t>erebbero</w:t>
      </w:r>
      <w:r w:rsidR="008E395E" w:rsidRPr="008E395E">
        <w:rPr>
          <w:rFonts w:ascii="Times New Roman" w:hAnsi="Times New Roman" w:cs="Times New Roman"/>
          <w:sz w:val="24"/>
          <w:szCs w:val="24"/>
        </w:rPr>
        <w:t xml:space="preserve"> </w:t>
      </w:r>
      <w:r w:rsidRPr="008E395E">
        <w:rPr>
          <w:rFonts w:ascii="Times New Roman" w:hAnsi="Times New Roman" w:cs="Times New Roman"/>
          <w:sz w:val="24"/>
          <w:szCs w:val="24"/>
        </w:rPr>
        <w:t>esclusi</w:t>
      </w:r>
      <w:r w:rsidR="008E395E" w:rsidRPr="008E395E">
        <w:rPr>
          <w:rFonts w:ascii="Times New Roman" w:hAnsi="Times New Roman" w:cs="Times New Roman"/>
          <w:sz w:val="24"/>
          <w:szCs w:val="24"/>
        </w:rPr>
        <w:t xml:space="preserve"> dalla sanatoria anche</w:t>
      </w:r>
      <w:r w:rsidRPr="008E395E">
        <w:rPr>
          <w:rFonts w:ascii="Times New Roman" w:hAnsi="Times New Roman" w:cs="Times New Roman"/>
          <w:sz w:val="24"/>
          <w:szCs w:val="24"/>
        </w:rPr>
        <w:t>:</w:t>
      </w:r>
    </w:p>
    <w:p w:rsidR="00A04DA2" w:rsidRPr="008E395E" w:rsidRDefault="00A04DA2" w:rsidP="00A04DA2">
      <w:pPr>
        <w:pStyle w:val="Paragrafoelenco"/>
        <w:numPr>
          <w:ilvl w:val="0"/>
          <w:numId w:val="15"/>
        </w:numPr>
        <w:spacing w:after="0" w:line="360" w:lineRule="auto"/>
        <w:ind w:right="567"/>
        <w:jc w:val="both"/>
        <w:rPr>
          <w:rFonts w:ascii="Times New Roman" w:hAnsi="Times New Roman" w:cs="Times New Roman"/>
          <w:sz w:val="24"/>
          <w:szCs w:val="24"/>
        </w:rPr>
      </w:pPr>
      <w:r w:rsidRPr="008E395E">
        <w:rPr>
          <w:rFonts w:ascii="Times New Roman" w:hAnsi="Times New Roman" w:cs="Times New Roman"/>
          <w:sz w:val="24"/>
          <w:szCs w:val="24"/>
        </w:rPr>
        <w:t>i debiti relativi ai tributi locali;</w:t>
      </w:r>
    </w:p>
    <w:p w:rsidR="00A04DA2" w:rsidRPr="008E395E" w:rsidRDefault="00A04DA2" w:rsidP="00A04DA2">
      <w:pPr>
        <w:pStyle w:val="Paragrafoelenco"/>
        <w:numPr>
          <w:ilvl w:val="0"/>
          <w:numId w:val="15"/>
        </w:numPr>
        <w:spacing w:after="0" w:line="360" w:lineRule="auto"/>
        <w:ind w:right="567"/>
        <w:jc w:val="both"/>
        <w:rPr>
          <w:rFonts w:ascii="Times New Roman" w:hAnsi="Times New Roman" w:cs="Times New Roman"/>
          <w:sz w:val="24"/>
          <w:szCs w:val="24"/>
        </w:rPr>
      </w:pPr>
      <w:r w:rsidRPr="008E395E">
        <w:rPr>
          <w:rFonts w:ascii="Times New Roman" w:hAnsi="Times New Roman" w:cs="Times New Roman"/>
          <w:sz w:val="24"/>
          <w:szCs w:val="24"/>
        </w:rPr>
        <w:t>le cartelle emesse per violazione del codice della strada;</w:t>
      </w:r>
    </w:p>
    <w:p w:rsidR="00083771" w:rsidRPr="008E395E" w:rsidRDefault="00C91E85" w:rsidP="00A04DA2">
      <w:pPr>
        <w:pStyle w:val="Paragrafoelenco"/>
        <w:numPr>
          <w:ilvl w:val="0"/>
          <w:numId w:val="15"/>
        </w:numPr>
        <w:spacing w:after="0" w:line="360" w:lineRule="auto"/>
        <w:ind w:right="567"/>
        <w:jc w:val="both"/>
        <w:rPr>
          <w:rFonts w:ascii="Times New Roman" w:hAnsi="Times New Roman" w:cs="Times New Roman"/>
          <w:sz w:val="24"/>
          <w:szCs w:val="24"/>
        </w:rPr>
      </w:pPr>
      <w:r w:rsidRPr="008E395E">
        <w:rPr>
          <w:rFonts w:ascii="Times New Roman" w:hAnsi="Times New Roman" w:cs="Times New Roman"/>
          <w:sz w:val="24"/>
          <w:szCs w:val="24"/>
        </w:rPr>
        <w:t xml:space="preserve">i cosiddetti «mini ruoli», vale a dire gli importi non superiori a mille euro, affidati nel periodo tra il 1° gennaio 2000 e il 31 dicembre 2010, </w:t>
      </w:r>
      <w:r w:rsidR="00510C2E">
        <w:rPr>
          <w:rFonts w:ascii="Times New Roman" w:hAnsi="Times New Roman" w:cs="Times New Roman"/>
          <w:sz w:val="24"/>
          <w:szCs w:val="24"/>
        </w:rPr>
        <w:t xml:space="preserve">in quanto già </w:t>
      </w:r>
      <w:r w:rsidRPr="008E395E">
        <w:rPr>
          <w:rFonts w:ascii="Times New Roman" w:hAnsi="Times New Roman" w:cs="Times New Roman"/>
          <w:sz w:val="24"/>
          <w:szCs w:val="24"/>
        </w:rPr>
        <w:t xml:space="preserve">azzerati d’ufficio alla data del 31 dicembre 2018, in base all’articolo 4 del decreto legge 119/2018. </w:t>
      </w:r>
    </w:p>
    <w:p w:rsidR="00A04DA2" w:rsidRPr="008E395E" w:rsidRDefault="00A04DA2" w:rsidP="008E395E">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Ciò posto, è evidente come il c.d. “</w:t>
      </w:r>
      <w:r w:rsidRPr="008E395E">
        <w:rPr>
          <w:rFonts w:ascii="Times New Roman" w:hAnsi="Times New Roman" w:cs="Times New Roman"/>
          <w:i/>
          <w:sz w:val="24"/>
          <w:szCs w:val="24"/>
        </w:rPr>
        <w:t>condono del saldo e stralcio”</w:t>
      </w:r>
      <w:r w:rsidRPr="008E395E">
        <w:rPr>
          <w:rFonts w:ascii="Times New Roman" w:hAnsi="Times New Roman" w:cs="Times New Roman"/>
          <w:sz w:val="24"/>
          <w:szCs w:val="24"/>
        </w:rPr>
        <w:t>, così come strutturato, abbia tracciato un perimetro applicativo fortemente ridotto a poche tipologie di debiti</w:t>
      </w:r>
      <w:r w:rsidR="00055B6B">
        <w:rPr>
          <w:rFonts w:ascii="Times New Roman" w:hAnsi="Times New Roman" w:cs="Times New Roman"/>
          <w:sz w:val="24"/>
          <w:szCs w:val="24"/>
        </w:rPr>
        <w:t>,</w:t>
      </w:r>
      <w:r w:rsidR="008E395E" w:rsidRPr="008E395E">
        <w:rPr>
          <w:rFonts w:ascii="Times New Roman" w:hAnsi="Times New Roman" w:cs="Times New Roman"/>
          <w:sz w:val="24"/>
          <w:szCs w:val="24"/>
        </w:rPr>
        <w:t xml:space="preserve"> oltre al quale non è concesso andare</w:t>
      </w:r>
      <w:r w:rsidRPr="008E395E">
        <w:rPr>
          <w:rFonts w:ascii="Times New Roman" w:hAnsi="Times New Roman" w:cs="Times New Roman"/>
          <w:sz w:val="24"/>
          <w:szCs w:val="24"/>
        </w:rPr>
        <w:t>.</w:t>
      </w:r>
    </w:p>
    <w:p w:rsidR="00EB0661" w:rsidRPr="008E395E" w:rsidRDefault="00EB0661" w:rsidP="00EB0661">
      <w:pPr>
        <w:spacing w:after="0" w:line="360" w:lineRule="auto"/>
        <w:ind w:left="567" w:right="567"/>
        <w:jc w:val="both"/>
        <w:rPr>
          <w:rFonts w:ascii="Times New Roman" w:hAnsi="Times New Roman" w:cs="Times New Roman"/>
          <w:sz w:val="24"/>
          <w:szCs w:val="24"/>
        </w:rPr>
      </w:pPr>
    </w:p>
    <w:p w:rsidR="00BC7A23" w:rsidRPr="008E395E" w:rsidRDefault="00083771" w:rsidP="00EB0661">
      <w:pPr>
        <w:pStyle w:val="Paragrafoelenco"/>
        <w:numPr>
          <w:ilvl w:val="0"/>
          <w:numId w:val="11"/>
        </w:numPr>
        <w:spacing w:after="0" w:line="360" w:lineRule="auto"/>
        <w:ind w:right="567"/>
        <w:jc w:val="both"/>
        <w:rPr>
          <w:rFonts w:ascii="Times New Roman" w:hAnsi="Times New Roman" w:cs="Times New Roman"/>
          <w:b/>
          <w:bCs/>
          <w:i/>
          <w:sz w:val="24"/>
          <w:szCs w:val="24"/>
        </w:rPr>
      </w:pPr>
      <w:r w:rsidRPr="008E395E">
        <w:rPr>
          <w:rFonts w:ascii="Times New Roman" w:hAnsi="Times New Roman" w:cs="Times New Roman"/>
          <w:b/>
          <w:bCs/>
          <w:i/>
          <w:sz w:val="24"/>
          <w:szCs w:val="24"/>
        </w:rPr>
        <w:t>REQUISITO PER BENEFICIARE DEL "SALDO E STRALCIO"</w:t>
      </w:r>
    </w:p>
    <w:p w:rsidR="00BC7A23" w:rsidRPr="008E395E" w:rsidRDefault="009A7FC4" w:rsidP="00EB0661">
      <w:pPr>
        <w:spacing w:after="0" w:line="360" w:lineRule="auto"/>
        <w:ind w:left="567" w:right="567"/>
        <w:jc w:val="both"/>
        <w:rPr>
          <w:rFonts w:ascii="Times New Roman" w:hAnsi="Times New Roman" w:cs="Times New Roman"/>
          <w:sz w:val="27"/>
          <w:szCs w:val="27"/>
        </w:rPr>
      </w:pPr>
      <w:r w:rsidRPr="008E395E">
        <w:rPr>
          <w:rFonts w:ascii="Times New Roman" w:hAnsi="Times New Roman" w:cs="Times New Roman"/>
          <w:bCs/>
          <w:sz w:val="24"/>
          <w:szCs w:val="24"/>
        </w:rPr>
        <w:t xml:space="preserve">Come già rilevato, </w:t>
      </w:r>
      <w:r w:rsidR="00CC789A" w:rsidRPr="008E395E">
        <w:rPr>
          <w:rFonts w:ascii="Times New Roman" w:hAnsi="Times New Roman" w:cs="Times New Roman"/>
          <w:b/>
          <w:bCs/>
          <w:sz w:val="24"/>
          <w:szCs w:val="24"/>
        </w:rPr>
        <w:t xml:space="preserve">affinché si possa accedere </w:t>
      </w:r>
      <w:r w:rsidRPr="008E395E">
        <w:rPr>
          <w:rFonts w:ascii="Times New Roman" w:hAnsi="Times New Roman" w:cs="Times New Roman"/>
          <w:b/>
          <w:bCs/>
          <w:sz w:val="24"/>
          <w:szCs w:val="24"/>
        </w:rPr>
        <w:t xml:space="preserve">alla c.d. “super-rottamazione” </w:t>
      </w:r>
      <w:r w:rsidR="00CC789A" w:rsidRPr="008E395E">
        <w:rPr>
          <w:rFonts w:ascii="Times New Roman" w:hAnsi="Times New Roman" w:cs="Times New Roman"/>
          <w:b/>
          <w:bCs/>
          <w:sz w:val="24"/>
          <w:szCs w:val="24"/>
        </w:rPr>
        <w:t>è necessario che sussista “</w:t>
      </w:r>
      <w:r w:rsidR="00CC789A" w:rsidRPr="008E395E">
        <w:rPr>
          <w:rFonts w:ascii="Times New Roman" w:hAnsi="Times New Roman" w:cs="Times New Roman"/>
          <w:b/>
          <w:bCs/>
          <w:i/>
          <w:sz w:val="24"/>
          <w:szCs w:val="24"/>
        </w:rPr>
        <w:t>una grave e comprovata situazione di difficoltà economica</w:t>
      </w:r>
      <w:r w:rsidR="00CC789A" w:rsidRPr="008E395E">
        <w:rPr>
          <w:rFonts w:ascii="Times New Roman" w:hAnsi="Times New Roman" w:cs="Times New Roman"/>
          <w:b/>
          <w:bCs/>
          <w:sz w:val="24"/>
          <w:szCs w:val="24"/>
        </w:rPr>
        <w:t>”</w:t>
      </w:r>
      <w:r w:rsidR="00132B69" w:rsidRPr="008E395E">
        <w:rPr>
          <w:rFonts w:ascii="Times New Roman" w:hAnsi="Times New Roman" w:cs="Times New Roman"/>
          <w:b/>
          <w:bCs/>
          <w:sz w:val="24"/>
          <w:szCs w:val="24"/>
        </w:rPr>
        <w:t>,</w:t>
      </w:r>
      <w:r w:rsidR="00CC789A" w:rsidRPr="008E395E">
        <w:rPr>
          <w:rFonts w:ascii="Times New Roman" w:hAnsi="Times New Roman" w:cs="Times New Roman"/>
          <w:b/>
          <w:bCs/>
          <w:sz w:val="24"/>
          <w:szCs w:val="24"/>
        </w:rPr>
        <w:t xml:space="preserve"> che la norma dichiara esserci qualora l’Isee del nucleo familiare del debitore non superi i 20.000 euro. </w:t>
      </w:r>
      <w:bookmarkStart w:id="1" w:name="_Hlk534802853"/>
      <w:r w:rsidR="00CC789A" w:rsidRPr="008E395E">
        <w:rPr>
          <w:rFonts w:ascii="Times New Roman" w:hAnsi="Times New Roman" w:cs="Times New Roman"/>
          <w:bCs/>
          <w:sz w:val="24"/>
          <w:szCs w:val="24"/>
        </w:rPr>
        <w:t xml:space="preserve">L’art.1, co. </w:t>
      </w:r>
      <w:r w:rsidR="00CC789A" w:rsidRPr="008E395E">
        <w:rPr>
          <w:rFonts w:ascii="Times New Roman" w:hAnsi="Times New Roman" w:cs="Times New Roman"/>
          <w:b/>
          <w:bCs/>
          <w:sz w:val="24"/>
          <w:szCs w:val="24"/>
        </w:rPr>
        <w:t>186</w:t>
      </w:r>
      <w:r w:rsidR="00CC789A" w:rsidRPr="008E395E">
        <w:rPr>
          <w:rFonts w:ascii="Times New Roman" w:hAnsi="Times New Roman" w:cs="Times New Roman"/>
          <w:bCs/>
          <w:sz w:val="24"/>
          <w:szCs w:val="24"/>
        </w:rPr>
        <w:t xml:space="preserve">, L. 145/2018 </w:t>
      </w:r>
      <w:bookmarkEnd w:id="1"/>
      <w:r w:rsidR="00CC789A" w:rsidRPr="008E395E">
        <w:rPr>
          <w:rFonts w:ascii="Times New Roman" w:hAnsi="Times New Roman" w:cs="Times New Roman"/>
          <w:bCs/>
          <w:sz w:val="24"/>
          <w:szCs w:val="24"/>
        </w:rPr>
        <w:t xml:space="preserve">dispone, infatti, che: </w:t>
      </w:r>
      <w:r w:rsidR="00CC789A" w:rsidRPr="008E395E">
        <w:rPr>
          <w:rFonts w:ascii="Times New Roman" w:hAnsi="Times New Roman" w:cs="Times New Roman"/>
          <w:bCs/>
          <w:i/>
          <w:sz w:val="24"/>
          <w:szCs w:val="24"/>
        </w:rPr>
        <w:t>&lt;&lt;</w:t>
      </w:r>
      <w:r w:rsidR="00CC789A" w:rsidRPr="008E395E">
        <w:rPr>
          <w:rFonts w:ascii="Times New Roman" w:hAnsi="Times New Roman" w:cs="Times New Roman"/>
          <w:i/>
          <w:sz w:val="24"/>
          <w:szCs w:val="24"/>
        </w:rPr>
        <w:t xml:space="preserve"> </w:t>
      </w:r>
      <w:r w:rsidR="00CC789A" w:rsidRPr="008E395E">
        <w:rPr>
          <w:rFonts w:ascii="Times New Roman" w:hAnsi="Times New Roman" w:cs="Times New Roman"/>
          <w:bCs/>
          <w:i/>
          <w:sz w:val="24"/>
          <w:szCs w:val="24"/>
        </w:rPr>
        <w:t xml:space="preserve">Ai fini del comma 184 e del comma 185, sussiste una grave e comprovata situazione di difficoltà economica qualora l’indicatore della situazione economica equivalente (ISEE) del </w:t>
      </w:r>
      <w:r w:rsidR="00CC789A" w:rsidRPr="008E395E">
        <w:rPr>
          <w:rFonts w:ascii="Times New Roman" w:hAnsi="Times New Roman" w:cs="Times New Roman"/>
          <w:bCs/>
          <w:i/>
          <w:sz w:val="24"/>
          <w:szCs w:val="24"/>
        </w:rPr>
        <w:lastRenderedPageBreak/>
        <w:t xml:space="preserve">nucleo familiare, stabilito ai sensi del regolamento di cui al </w:t>
      </w:r>
      <w:hyperlink r:id="rId8" w:history="1">
        <w:r w:rsidR="00CC789A" w:rsidRPr="008E395E">
          <w:rPr>
            <w:rStyle w:val="Collegamentoipertestuale"/>
            <w:rFonts w:ascii="Times New Roman" w:hAnsi="Times New Roman" w:cs="Times New Roman"/>
            <w:bCs/>
            <w:i/>
            <w:color w:val="auto"/>
            <w:sz w:val="24"/>
            <w:szCs w:val="24"/>
          </w:rPr>
          <w:t>decreto del Presidente del Consiglio dei ministri 5 dicembre 2013, n. 159</w:t>
        </w:r>
      </w:hyperlink>
      <w:r w:rsidR="00CC789A" w:rsidRPr="008E395E">
        <w:rPr>
          <w:rFonts w:ascii="Times New Roman" w:hAnsi="Times New Roman" w:cs="Times New Roman"/>
          <w:bCs/>
          <w:i/>
          <w:sz w:val="24"/>
          <w:szCs w:val="24"/>
        </w:rPr>
        <w:t>, non sia superiore ad euro 20.000.</w:t>
      </w:r>
      <w:r w:rsidR="00132B69" w:rsidRPr="008E395E">
        <w:rPr>
          <w:rFonts w:ascii="Times New Roman" w:hAnsi="Times New Roman" w:cs="Times New Roman"/>
          <w:bCs/>
          <w:i/>
          <w:sz w:val="24"/>
          <w:szCs w:val="24"/>
        </w:rPr>
        <w:t>&gt;&gt;</w:t>
      </w:r>
      <w:r w:rsidR="008C4BC4" w:rsidRPr="008E395E">
        <w:rPr>
          <w:rFonts w:ascii="Times New Roman" w:hAnsi="Times New Roman" w:cs="Times New Roman"/>
          <w:bCs/>
          <w:i/>
          <w:sz w:val="24"/>
          <w:szCs w:val="24"/>
        </w:rPr>
        <w:t xml:space="preserve"> </w:t>
      </w:r>
      <w:r w:rsidR="00F2413E" w:rsidRPr="008E395E">
        <w:rPr>
          <w:rFonts w:ascii="Times New Roman" w:hAnsi="Times New Roman" w:cs="Times New Roman"/>
          <w:bCs/>
          <w:sz w:val="24"/>
          <w:szCs w:val="24"/>
        </w:rPr>
        <w:t>L</w:t>
      </w:r>
      <w:r w:rsidR="008C4BC4" w:rsidRPr="008E395E">
        <w:rPr>
          <w:rFonts w:ascii="Times New Roman" w:hAnsi="Times New Roman" w:cs="Times New Roman"/>
          <w:bCs/>
          <w:sz w:val="24"/>
          <w:szCs w:val="24"/>
        </w:rPr>
        <w:t xml:space="preserve">’estinzione del debito, </w:t>
      </w:r>
      <w:r w:rsidR="00F2413E" w:rsidRPr="008E395E">
        <w:rPr>
          <w:rFonts w:ascii="Times New Roman" w:hAnsi="Times New Roman" w:cs="Times New Roman"/>
          <w:bCs/>
          <w:sz w:val="24"/>
          <w:szCs w:val="24"/>
        </w:rPr>
        <w:t>in questo caso</w:t>
      </w:r>
      <w:r w:rsidR="008C4BC4" w:rsidRPr="008E395E">
        <w:rPr>
          <w:rFonts w:ascii="Times New Roman" w:hAnsi="Times New Roman" w:cs="Times New Roman"/>
          <w:bCs/>
          <w:sz w:val="24"/>
          <w:szCs w:val="24"/>
        </w:rPr>
        <w:t xml:space="preserve">, </w:t>
      </w:r>
      <w:r w:rsidR="00F2413E" w:rsidRPr="008E395E">
        <w:rPr>
          <w:rFonts w:ascii="Times New Roman" w:hAnsi="Times New Roman" w:cs="Times New Roman"/>
          <w:bCs/>
          <w:sz w:val="24"/>
          <w:szCs w:val="24"/>
        </w:rPr>
        <w:t>interessa quindi solo i soggetti che versano in una grave e comprovata situazione di difficoltà economica.</w:t>
      </w:r>
      <w:r w:rsidR="00F2413E" w:rsidRPr="008E395E">
        <w:rPr>
          <w:rFonts w:ascii="Times New Roman" w:hAnsi="Times New Roman" w:cs="Times New Roman"/>
          <w:sz w:val="27"/>
          <w:szCs w:val="27"/>
        </w:rPr>
        <w:t xml:space="preserve"> </w:t>
      </w:r>
    </w:p>
    <w:p w:rsidR="00DC0968" w:rsidRPr="008E395E" w:rsidRDefault="00DC0968" w:rsidP="00EB0661">
      <w:pPr>
        <w:spacing w:after="0" w:line="360" w:lineRule="auto"/>
        <w:ind w:left="567" w:right="567"/>
        <w:jc w:val="both"/>
        <w:rPr>
          <w:rFonts w:ascii="Times New Roman" w:hAnsi="Times New Roman" w:cs="Times New Roman"/>
          <w:b/>
          <w:sz w:val="24"/>
          <w:szCs w:val="24"/>
        </w:rPr>
      </w:pPr>
      <w:r w:rsidRPr="008E395E">
        <w:rPr>
          <w:rFonts w:ascii="Times New Roman" w:hAnsi="Times New Roman" w:cs="Times New Roman"/>
          <w:b/>
          <w:sz w:val="24"/>
          <w:szCs w:val="24"/>
        </w:rPr>
        <w:t>Rientrano nell’agevolazione anche i contribuenti che, nel rispetto dei requisiti in termini di ISEE e per le sole tipologie di debiti previste dalla legge, hanno aderito alle precedenti “rottamazioni</w:t>
      </w:r>
      <w:r w:rsidR="00055B6B">
        <w:rPr>
          <w:rFonts w:ascii="Times New Roman" w:hAnsi="Times New Roman" w:cs="Times New Roman"/>
          <w:b/>
          <w:sz w:val="24"/>
          <w:szCs w:val="24"/>
        </w:rPr>
        <w:t>”</w:t>
      </w:r>
      <w:r w:rsidRPr="008E395E">
        <w:rPr>
          <w:rFonts w:ascii="Times New Roman" w:hAnsi="Times New Roman" w:cs="Times New Roman"/>
          <w:b/>
          <w:sz w:val="24"/>
          <w:szCs w:val="24"/>
        </w:rPr>
        <w:t xml:space="preserve"> delle cartelle previste dal DL n. 193/2016 e dal DL n. 148/2017 e non hanno perfezionato integralmente e tempestivamente i pagamenti delle somme dovute.</w:t>
      </w:r>
    </w:p>
    <w:p w:rsidR="008E395E" w:rsidRDefault="00F2413E" w:rsidP="00EB0661">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b/>
          <w:bCs/>
          <w:sz w:val="24"/>
          <w:szCs w:val="24"/>
        </w:rPr>
        <w:t>L’unica eccezione</w:t>
      </w:r>
      <w:r w:rsidR="008E395E" w:rsidRPr="008E395E">
        <w:rPr>
          <w:rFonts w:ascii="Times New Roman" w:hAnsi="Times New Roman" w:cs="Times New Roman"/>
          <w:b/>
          <w:bCs/>
          <w:sz w:val="24"/>
          <w:szCs w:val="24"/>
        </w:rPr>
        <w:t>,</w:t>
      </w:r>
      <w:r w:rsidRPr="008E395E">
        <w:rPr>
          <w:rFonts w:ascii="Times New Roman" w:hAnsi="Times New Roman" w:cs="Times New Roman"/>
          <w:b/>
          <w:bCs/>
          <w:sz w:val="24"/>
          <w:szCs w:val="24"/>
        </w:rPr>
        <w:t xml:space="preserve"> </w:t>
      </w:r>
      <w:r w:rsidR="008E395E" w:rsidRPr="008E395E">
        <w:rPr>
          <w:rFonts w:ascii="Times New Roman" w:hAnsi="Times New Roman" w:cs="Times New Roman"/>
          <w:b/>
          <w:bCs/>
          <w:sz w:val="24"/>
          <w:szCs w:val="24"/>
        </w:rPr>
        <w:t xml:space="preserve">rispetto al parametro Isee, </w:t>
      </w:r>
      <w:r w:rsidRPr="008E395E">
        <w:rPr>
          <w:rFonts w:ascii="Times New Roman" w:hAnsi="Times New Roman" w:cs="Times New Roman"/>
          <w:b/>
          <w:bCs/>
          <w:sz w:val="24"/>
          <w:szCs w:val="24"/>
        </w:rPr>
        <w:t>riguarda i soggetti in stato di sovraindebitamento (articolo 14-ter della legge 3/2012)</w:t>
      </w:r>
      <w:r w:rsidR="00BC7A23" w:rsidRPr="008E395E">
        <w:rPr>
          <w:rFonts w:ascii="Times New Roman" w:hAnsi="Times New Roman" w:cs="Times New Roman"/>
          <w:b/>
          <w:bCs/>
          <w:sz w:val="24"/>
          <w:szCs w:val="24"/>
        </w:rPr>
        <w:t>;</w:t>
      </w:r>
      <w:r w:rsidR="00BC7A23" w:rsidRPr="008E395E">
        <w:rPr>
          <w:rFonts w:ascii="Times New Roman" w:hAnsi="Times New Roman" w:cs="Times New Roman"/>
          <w:bCs/>
          <w:sz w:val="24"/>
          <w:szCs w:val="24"/>
        </w:rPr>
        <w:t xml:space="preserve"> quest’ultimi, infatti</w:t>
      </w:r>
      <w:r w:rsidRPr="008E395E">
        <w:rPr>
          <w:rFonts w:ascii="Times New Roman" w:hAnsi="Times New Roman" w:cs="Times New Roman"/>
          <w:bCs/>
          <w:sz w:val="24"/>
          <w:szCs w:val="24"/>
        </w:rPr>
        <w:t xml:space="preserve">, </w:t>
      </w:r>
      <w:r w:rsidR="00BC7A23" w:rsidRPr="008E395E">
        <w:rPr>
          <w:rFonts w:ascii="Times New Roman" w:hAnsi="Times New Roman" w:cs="Times New Roman"/>
          <w:bCs/>
          <w:sz w:val="24"/>
          <w:szCs w:val="24"/>
        </w:rPr>
        <w:t xml:space="preserve">ai sensi dell’art.1, co. </w:t>
      </w:r>
      <w:r w:rsidR="00BC7A23" w:rsidRPr="008E395E">
        <w:rPr>
          <w:rFonts w:ascii="Times New Roman" w:hAnsi="Times New Roman" w:cs="Times New Roman"/>
          <w:b/>
          <w:bCs/>
          <w:sz w:val="24"/>
          <w:szCs w:val="24"/>
        </w:rPr>
        <w:t>188</w:t>
      </w:r>
      <w:r w:rsidR="00BC7A23" w:rsidRPr="008E395E">
        <w:rPr>
          <w:rFonts w:ascii="Times New Roman" w:hAnsi="Times New Roman" w:cs="Times New Roman"/>
          <w:bCs/>
          <w:sz w:val="24"/>
          <w:szCs w:val="24"/>
        </w:rPr>
        <w:t xml:space="preserve">, L. 145/2018 </w:t>
      </w:r>
      <w:r w:rsidR="00BC7A23" w:rsidRPr="008E395E">
        <w:rPr>
          <w:rFonts w:ascii="Times New Roman" w:hAnsi="Times New Roman" w:cs="Times New Roman"/>
          <w:b/>
          <w:bCs/>
          <w:sz w:val="24"/>
          <w:szCs w:val="24"/>
        </w:rPr>
        <w:t xml:space="preserve">potranno estinguere i debiti iscritti a ruolo, </w:t>
      </w:r>
      <w:r w:rsidRPr="008E395E">
        <w:rPr>
          <w:rFonts w:ascii="Times New Roman" w:hAnsi="Times New Roman" w:cs="Times New Roman"/>
          <w:b/>
          <w:bCs/>
          <w:sz w:val="24"/>
          <w:szCs w:val="24"/>
        </w:rPr>
        <w:t>indipendentemente dal</w:t>
      </w:r>
      <w:r w:rsidR="00BC7A23" w:rsidRPr="008E395E">
        <w:rPr>
          <w:rFonts w:ascii="Times New Roman" w:hAnsi="Times New Roman" w:cs="Times New Roman"/>
          <w:b/>
          <w:bCs/>
          <w:sz w:val="24"/>
          <w:szCs w:val="24"/>
        </w:rPr>
        <w:t xml:space="preserve"> valore </w:t>
      </w:r>
      <w:r w:rsidRPr="008E395E">
        <w:rPr>
          <w:rFonts w:ascii="Times New Roman" w:hAnsi="Times New Roman" w:cs="Times New Roman"/>
          <w:b/>
          <w:bCs/>
          <w:sz w:val="24"/>
          <w:szCs w:val="24"/>
        </w:rPr>
        <w:t>Isee</w:t>
      </w:r>
      <w:r w:rsidR="00BC7A23" w:rsidRPr="008E395E">
        <w:rPr>
          <w:rFonts w:ascii="Times New Roman" w:hAnsi="Times New Roman" w:cs="Times New Roman"/>
          <w:b/>
          <w:bCs/>
          <w:sz w:val="24"/>
          <w:szCs w:val="24"/>
        </w:rPr>
        <w:t xml:space="preserve"> del </w:t>
      </w:r>
      <w:r w:rsidR="008E395E">
        <w:rPr>
          <w:rFonts w:ascii="Times New Roman" w:hAnsi="Times New Roman" w:cs="Times New Roman"/>
          <w:b/>
          <w:bCs/>
          <w:sz w:val="24"/>
          <w:szCs w:val="24"/>
        </w:rPr>
        <w:t xml:space="preserve">proprio </w:t>
      </w:r>
      <w:r w:rsidR="00BC7A23" w:rsidRPr="008E395E">
        <w:rPr>
          <w:rFonts w:ascii="Times New Roman" w:hAnsi="Times New Roman" w:cs="Times New Roman"/>
          <w:b/>
          <w:bCs/>
          <w:sz w:val="24"/>
          <w:szCs w:val="24"/>
        </w:rPr>
        <w:t>nucleo familiare</w:t>
      </w:r>
      <w:r w:rsidRPr="008E395E">
        <w:rPr>
          <w:rFonts w:ascii="Times New Roman" w:hAnsi="Times New Roman" w:cs="Times New Roman"/>
          <w:bCs/>
          <w:sz w:val="24"/>
          <w:szCs w:val="24"/>
        </w:rPr>
        <w:t>.</w:t>
      </w:r>
      <w:r w:rsidR="00BC7A23" w:rsidRPr="008E395E">
        <w:rPr>
          <w:rFonts w:ascii="Times New Roman" w:hAnsi="Times New Roman" w:cs="Times New Roman"/>
          <w:bCs/>
          <w:sz w:val="24"/>
          <w:szCs w:val="24"/>
        </w:rPr>
        <w:t xml:space="preserve"> </w:t>
      </w:r>
    </w:p>
    <w:p w:rsidR="00C91E85" w:rsidRPr="008E395E" w:rsidRDefault="00BC7A23" w:rsidP="00EB0661">
      <w:pPr>
        <w:spacing w:after="0" w:line="360" w:lineRule="auto"/>
        <w:ind w:left="567" w:right="567"/>
        <w:jc w:val="both"/>
        <w:rPr>
          <w:rFonts w:ascii="Times New Roman" w:hAnsi="Times New Roman" w:cs="Times New Roman"/>
          <w:b/>
          <w:bCs/>
          <w:sz w:val="24"/>
          <w:szCs w:val="24"/>
        </w:rPr>
      </w:pPr>
      <w:r w:rsidRPr="008E395E">
        <w:rPr>
          <w:rFonts w:ascii="Times New Roman" w:hAnsi="Times New Roman" w:cs="Times New Roman"/>
          <w:bCs/>
          <w:sz w:val="24"/>
          <w:szCs w:val="24"/>
        </w:rPr>
        <w:t xml:space="preserve">In buona sostanza, </w:t>
      </w:r>
      <w:r w:rsidRPr="008E395E">
        <w:rPr>
          <w:rFonts w:ascii="Times New Roman" w:hAnsi="Times New Roman" w:cs="Times New Roman"/>
          <w:b/>
          <w:bCs/>
          <w:sz w:val="24"/>
          <w:szCs w:val="24"/>
        </w:rPr>
        <w:t xml:space="preserve">saranno ammessi di diritto alla sanatoria del “saldo e stralcio”, anche i contribuenti (solo persone fisiche) per i quali, indipendentemente dal valore ISEE del proprio nucleo familiare, alla data di presentazione della dichiarazione di adesione alla </w:t>
      </w:r>
      <w:r w:rsidR="00A14EAD">
        <w:rPr>
          <w:rFonts w:ascii="Times New Roman" w:hAnsi="Times New Roman" w:cs="Times New Roman"/>
          <w:b/>
          <w:bCs/>
          <w:sz w:val="24"/>
          <w:szCs w:val="24"/>
        </w:rPr>
        <w:t>d</w:t>
      </w:r>
      <w:r w:rsidRPr="008E395E">
        <w:rPr>
          <w:rFonts w:ascii="Times New Roman" w:hAnsi="Times New Roman" w:cs="Times New Roman"/>
          <w:b/>
          <w:bCs/>
          <w:sz w:val="24"/>
          <w:szCs w:val="24"/>
        </w:rPr>
        <w:t>efinizione, sia stata aperta la procedura di liquidazione dei beni di proprietà, nell’ambito della disciplina della composizione della crisi da sovraindebitamento, secondo l’articolo 14-ter, legge n. 3 del 2012.</w:t>
      </w:r>
      <w:r w:rsidRPr="008E395E">
        <w:rPr>
          <w:rFonts w:ascii="Times New Roman" w:hAnsi="Times New Roman" w:cs="Times New Roman"/>
          <w:bCs/>
          <w:sz w:val="24"/>
          <w:szCs w:val="24"/>
        </w:rPr>
        <w:t xml:space="preserve"> Invero, </w:t>
      </w:r>
      <w:r w:rsidRPr="008E395E">
        <w:rPr>
          <w:rFonts w:ascii="Times New Roman" w:hAnsi="Times New Roman" w:cs="Times New Roman"/>
          <w:b/>
          <w:bCs/>
          <w:sz w:val="24"/>
          <w:szCs w:val="24"/>
        </w:rPr>
        <w:t xml:space="preserve">in questo caso, per i soggetti rientranti in tale fattispecie, l’importo da pagare a titolo di capitale e interessi da ritardata iscrizione sarà pari al 10% di quello dovuto. </w:t>
      </w:r>
      <w:r w:rsidR="00C91E85" w:rsidRPr="008E395E">
        <w:rPr>
          <w:rFonts w:ascii="Times New Roman" w:hAnsi="Times New Roman" w:cs="Times New Roman"/>
          <w:b/>
          <w:bCs/>
          <w:sz w:val="24"/>
          <w:szCs w:val="24"/>
        </w:rPr>
        <w:t xml:space="preserve">Allo scopo, dovrà essere allegata alla dichiarazione </w:t>
      </w:r>
      <w:r w:rsidR="00386B51">
        <w:rPr>
          <w:rFonts w:ascii="Times New Roman" w:hAnsi="Times New Roman" w:cs="Times New Roman"/>
          <w:b/>
          <w:bCs/>
          <w:sz w:val="24"/>
          <w:szCs w:val="24"/>
        </w:rPr>
        <w:t xml:space="preserve">di adesione </w:t>
      </w:r>
      <w:r w:rsidR="00C91E85" w:rsidRPr="008E395E">
        <w:rPr>
          <w:rFonts w:ascii="Times New Roman" w:hAnsi="Times New Roman" w:cs="Times New Roman"/>
          <w:b/>
          <w:bCs/>
          <w:sz w:val="24"/>
          <w:szCs w:val="24"/>
        </w:rPr>
        <w:t>copia del decreto di apertura della liquidazione.</w:t>
      </w:r>
    </w:p>
    <w:p w:rsidR="00BC7A23" w:rsidRPr="008E395E" w:rsidRDefault="00BC7A23" w:rsidP="00EB0661">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bCs/>
          <w:sz w:val="24"/>
          <w:szCs w:val="24"/>
        </w:rPr>
        <w:t>In definitiva,</w:t>
      </w:r>
      <w:r w:rsidRPr="008E395E">
        <w:rPr>
          <w:rFonts w:ascii="Times New Roman" w:hAnsi="Times New Roman" w:cs="Times New Roman"/>
          <w:b/>
          <w:bCs/>
          <w:sz w:val="24"/>
          <w:szCs w:val="24"/>
        </w:rPr>
        <w:t xml:space="preserve"> </w:t>
      </w:r>
      <w:r w:rsidRPr="008E395E">
        <w:rPr>
          <w:rFonts w:ascii="Times New Roman" w:hAnsi="Times New Roman" w:cs="Times New Roman"/>
          <w:bCs/>
          <w:sz w:val="24"/>
          <w:szCs w:val="24"/>
        </w:rPr>
        <w:t>il debitore in stato da sovraindebitamento, e per il quale non ricorrano le condizioni di inammissibilità, potrà chiedere la liquidazione di tutti i suoi beni e in questo caso, qualora volesse aderire alla sanatoria del “saldo e stralcio” delle proprie cartelle, potrà farlo versando esclusivamente il 10% del debito residuo dopo aver sottratto sanzioni e interessi di mora. In</w:t>
      </w:r>
      <w:r w:rsidR="00055B6B">
        <w:rPr>
          <w:rFonts w:ascii="Times New Roman" w:hAnsi="Times New Roman" w:cs="Times New Roman"/>
          <w:bCs/>
          <w:sz w:val="24"/>
          <w:szCs w:val="24"/>
        </w:rPr>
        <w:t xml:space="preserve"> conclusione</w:t>
      </w:r>
      <w:r w:rsidRPr="008E395E">
        <w:rPr>
          <w:rFonts w:ascii="Times New Roman" w:hAnsi="Times New Roman" w:cs="Times New Roman"/>
          <w:bCs/>
          <w:sz w:val="24"/>
          <w:szCs w:val="24"/>
        </w:rPr>
        <w:t xml:space="preserve">, in tale eventualità, lo stralcio </w:t>
      </w:r>
      <w:r w:rsidR="00386B51">
        <w:rPr>
          <w:rFonts w:ascii="Times New Roman" w:hAnsi="Times New Roman" w:cs="Times New Roman"/>
          <w:bCs/>
          <w:sz w:val="24"/>
          <w:szCs w:val="24"/>
        </w:rPr>
        <w:t>sarà pari al 90</w:t>
      </w:r>
      <w:r w:rsidRPr="008E395E">
        <w:rPr>
          <w:rFonts w:ascii="Times New Roman" w:hAnsi="Times New Roman" w:cs="Times New Roman"/>
          <w:bCs/>
          <w:sz w:val="24"/>
          <w:szCs w:val="24"/>
        </w:rPr>
        <w:t>% del totale affidato.</w:t>
      </w:r>
    </w:p>
    <w:p w:rsidR="00C91E85" w:rsidRPr="008E395E" w:rsidRDefault="00C91E85" w:rsidP="00EB0661">
      <w:pPr>
        <w:spacing w:after="0" w:line="360" w:lineRule="auto"/>
        <w:ind w:left="567" w:right="567"/>
        <w:jc w:val="both"/>
        <w:rPr>
          <w:rFonts w:ascii="Times New Roman" w:hAnsi="Times New Roman" w:cs="Times New Roman"/>
          <w:bCs/>
          <w:sz w:val="24"/>
          <w:szCs w:val="24"/>
        </w:rPr>
      </w:pPr>
    </w:p>
    <w:p w:rsidR="009A7FC4" w:rsidRPr="008E395E" w:rsidRDefault="00BC7A23" w:rsidP="00EB0661">
      <w:pPr>
        <w:pStyle w:val="Paragrafoelenco"/>
        <w:numPr>
          <w:ilvl w:val="0"/>
          <w:numId w:val="11"/>
        </w:numPr>
        <w:spacing w:after="0" w:line="360" w:lineRule="auto"/>
        <w:ind w:right="567"/>
        <w:jc w:val="both"/>
        <w:rPr>
          <w:rFonts w:ascii="Times New Roman" w:hAnsi="Times New Roman" w:cs="Times New Roman"/>
          <w:b/>
          <w:bCs/>
          <w:i/>
          <w:sz w:val="24"/>
          <w:szCs w:val="24"/>
        </w:rPr>
      </w:pPr>
      <w:r w:rsidRPr="008E395E">
        <w:rPr>
          <w:rFonts w:ascii="Times New Roman" w:hAnsi="Times New Roman" w:cs="Times New Roman"/>
          <w:b/>
          <w:bCs/>
          <w:i/>
          <w:sz w:val="24"/>
          <w:szCs w:val="24"/>
        </w:rPr>
        <w:t>SOMME DA CORRISPONDERE</w:t>
      </w:r>
    </w:p>
    <w:p w:rsidR="00132B69" w:rsidRPr="008E395E" w:rsidRDefault="00987072" w:rsidP="00EB0661">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sz w:val="24"/>
          <w:szCs w:val="24"/>
        </w:rPr>
        <w:t>L</w:t>
      </w:r>
      <w:r w:rsidR="00132B69" w:rsidRPr="008E395E">
        <w:rPr>
          <w:rFonts w:ascii="Times New Roman" w:hAnsi="Times New Roman" w:cs="Times New Roman"/>
          <w:bCs/>
          <w:sz w:val="24"/>
          <w:szCs w:val="24"/>
        </w:rPr>
        <w:t xml:space="preserve">’art.1, co. </w:t>
      </w:r>
      <w:r w:rsidR="00132B69" w:rsidRPr="008E395E">
        <w:rPr>
          <w:rFonts w:ascii="Times New Roman" w:hAnsi="Times New Roman" w:cs="Times New Roman"/>
          <w:b/>
          <w:bCs/>
          <w:sz w:val="24"/>
          <w:szCs w:val="24"/>
        </w:rPr>
        <w:t>187</w:t>
      </w:r>
      <w:r w:rsidR="00132B69" w:rsidRPr="008E395E">
        <w:rPr>
          <w:rFonts w:ascii="Times New Roman" w:hAnsi="Times New Roman" w:cs="Times New Roman"/>
          <w:bCs/>
          <w:sz w:val="24"/>
          <w:szCs w:val="24"/>
        </w:rPr>
        <w:t>, L. 145/2018, chiarisce che i contribuenti</w:t>
      </w:r>
      <w:r w:rsidRPr="008E395E">
        <w:rPr>
          <w:rFonts w:ascii="Times New Roman" w:hAnsi="Times New Roman" w:cs="Times New Roman"/>
          <w:bCs/>
          <w:sz w:val="24"/>
          <w:szCs w:val="24"/>
        </w:rPr>
        <w:t xml:space="preserve"> </w:t>
      </w:r>
      <w:r w:rsidR="00132B69" w:rsidRPr="008E395E">
        <w:rPr>
          <w:rFonts w:ascii="Times New Roman" w:hAnsi="Times New Roman" w:cs="Times New Roman"/>
          <w:bCs/>
          <w:sz w:val="24"/>
          <w:szCs w:val="24"/>
        </w:rPr>
        <w:t>che</w:t>
      </w:r>
      <w:r w:rsidRPr="008E395E">
        <w:rPr>
          <w:rFonts w:ascii="Times New Roman" w:hAnsi="Times New Roman" w:cs="Times New Roman"/>
          <w:bCs/>
          <w:sz w:val="24"/>
          <w:szCs w:val="24"/>
        </w:rPr>
        <w:t xml:space="preserve"> hanno accesso alla sanatoria e che quindi</w:t>
      </w:r>
      <w:r w:rsidR="00132B69" w:rsidRPr="008E395E">
        <w:rPr>
          <w:rFonts w:ascii="Times New Roman" w:hAnsi="Times New Roman" w:cs="Times New Roman"/>
          <w:bCs/>
          <w:sz w:val="24"/>
          <w:szCs w:val="24"/>
        </w:rPr>
        <w:t xml:space="preserve"> risultano avere un Isee non superiore </w:t>
      </w:r>
      <w:r w:rsidR="00132B69" w:rsidRPr="008E395E">
        <w:rPr>
          <w:rFonts w:ascii="Times New Roman" w:hAnsi="Times New Roman" w:cs="Times New Roman"/>
          <w:b/>
          <w:bCs/>
          <w:sz w:val="24"/>
          <w:szCs w:val="24"/>
        </w:rPr>
        <w:t>a 20 mila euro</w:t>
      </w:r>
      <w:r w:rsidR="00A26E7A" w:rsidRPr="008E395E">
        <w:rPr>
          <w:rFonts w:ascii="Times New Roman" w:hAnsi="Times New Roman" w:cs="Times New Roman"/>
          <w:b/>
          <w:bCs/>
          <w:sz w:val="24"/>
          <w:szCs w:val="24"/>
        </w:rPr>
        <w:t>,</w:t>
      </w:r>
      <w:r w:rsidR="00132B69" w:rsidRPr="008E395E">
        <w:rPr>
          <w:rFonts w:ascii="Times New Roman" w:hAnsi="Times New Roman" w:cs="Times New Roman"/>
          <w:b/>
          <w:bCs/>
          <w:sz w:val="24"/>
          <w:szCs w:val="24"/>
        </w:rPr>
        <w:t> </w:t>
      </w:r>
      <w:r w:rsidR="00132B69" w:rsidRPr="008E395E">
        <w:rPr>
          <w:rFonts w:ascii="Times New Roman" w:hAnsi="Times New Roman" w:cs="Times New Roman"/>
          <w:bCs/>
          <w:sz w:val="24"/>
          <w:szCs w:val="24"/>
        </w:rPr>
        <w:t>possono estinguere i propri debiti in forma agevolata:</w:t>
      </w:r>
    </w:p>
    <w:p w:rsidR="00132B69" w:rsidRPr="008E395E" w:rsidRDefault="00132B69" w:rsidP="00EB0661">
      <w:pPr>
        <w:pStyle w:val="Paragrafoelenco"/>
        <w:numPr>
          <w:ilvl w:val="0"/>
          <w:numId w:val="3"/>
        </w:numPr>
        <w:spacing w:after="0" w:line="360" w:lineRule="auto"/>
        <w:ind w:left="1134" w:right="567" w:firstLine="0"/>
        <w:jc w:val="both"/>
        <w:rPr>
          <w:rFonts w:ascii="Times New Roman" w:hAnsi="Times New Roman" w:cs="Times New Roman"/>
          <w:bCs/>
          <w:sz w:val="24"/>
          <w:szCs w:val="24"/>
        </w:rPr>
      </w:pPr>
      <w:r w:rsidRPr="008E395E">
        <w:rPr>
          <w:rFonts w:ascii="Times New Roman" w:hAnsi="Times New Roman" w:cs="Times New Roman"/>
          <w:b/>
          <w:bCs/>
          <w:sz w:val="24"/>
          <w:szCs w:val="24"/>
        </w:rPr>
        <w:lastRenderedPageBreak/>
        <w:t>senza corrispondere sanzioni e interessi di mora</w:t>
      </w:r>
      <w:r w:rsidR="00A26E7A" w:rsidRPr="008E395E">
        <w:rPr>
          <w:rFonts w:ascii="Times New Roman" w:hAnsi="Times New Roman" w:cs="Times New Roman"/>
          <w:sz w:val="24"/>
          <w:szCs w:val="24"/>
        </w:rPr>
        <w:t xml:space="preserve"> </w:t>
      </w:r>
      <w:r w:rsidR="00A26E7A" w:rsidRPr="008E395E">
        <w:rPr>
          <w:rFonts w:ascii="Times New Roman" w:hAnsi="Times New Roman" w:cs="Times New Roman"/>
          <w:bCs/>
          <w:sz w:val="24"/>
          <w:szCs w:val="24"/>
        </w:rPr>
        <w:t xml:space="preserve">di cui all’articolo </w:t>
      </w:r>
      <w:hyperlink r:id="rId9" w:history="1">
        <w:r w:rsidR="00A26E7A" w:rsidRPr="008E395E">
          <w:rPr>
            <w:rStyle w:val="Collegamentoipertestuale"/>
            <w:rFonts w:ascii="Times New Roman" w:hAnsi="Times New Roman" w:cs="Times New Roman"/>
            <w:bCs/>
            <w:color w:val="auto"/>
            <w:sz w:val="24"/>
            <w:szCs w:val="24"/>
            <w:u w:val="none"/>
          </w:rPr>
          <w:t>30, comma 1, del decreto del Presidente della Repubblica 29 settembre 1973, n. 602</w:t>
        </w:r>
      </w:hyperlink>
      <w:r w:rsidR="00A26E7A" w:rsidRPr="008E395E">
        <w:rPr>
          <w:rFonts w:ascii="Times New Roman" w:hAnsi="Times New Roman" w:cs="Times New Roman"/>
          <w:bCs/>
          <w:sz w:val="24"/>
          <w:szCs w:val="24"/>
        </w:rPr>
        <w:t xml:space="preserve">, </w:t>
      </w:r>
      <w:r w:rsidR="00A26E7A" w:rsidRPr="008E395E">
        <w:rPr>
          <w:rFonts w:ascii="Times New Roman" w:hAnsi="Times New Roman" w:cs="Times New Roman"/>
          <w:b/>
          <w:bCs/>
          <w:sz w:val="24"/>
          <w:szCs w:val="24"/>
        </w:rPr>
        <w:t xml:space="preserve">ovvero le sanzioni e le somme aggiuntive </w:t>
      </w:r>
      <w:r w:rsidR="00A26E7A" w:rsidRPr="008E395E">
        <w:rPr>
          <w:rFonts w:ascii="Times New Roman" w:hAnsi="Times New Roman" w:cs="Times New Roman"/>
          <w:bCs/>
          <w:sz w:val="24"/>
          <w:szCs w:val="24"/>
        </w:rPr>
        <w:t xml:space="preserve">di cui all’articolo </w:t>
      </w:r>
      <w:hyperlink r:id="rId10" w:history="1">
        <w:r w:rsidR="00A26E7A" w:rsidRPr="008E395E">
          <w:rPr>
            <w:rStyle w:val="Collegamentoipertestuale"/>
            <w:rFonts w:ascii="Times New Roman" w:hAnsi="Times New Roman" w:cs="Times New Roman"/>
            <w:bCs/>
            <w:color w:val="auto"/>
            <w:sz w:val="24"/>
            <w:szCs w:val="24"/>
            <w:u w:val="none"/>
          </w:rPr>
          <w:t>27, comma 1, del decreto legislativo 26 febbraio 1999, n. 46</w:t>
        </w:r>
      </w:hyperlink>
      <w:r w:rsidRPr="008E395E">
        <w:rPr>
          <w:rFonts w:ascii="Times New Roman" w:hAnsi="Times New Roman" w:cs="Times New Roman"/>
          <w:bCs/>
          <w:sz w:val="24"/>
          <w:szCs w:val="24"/>
        </w:rPr>
        <w:t>;</w:t>
      </w:r>
    </w:p>
    <w:p w:rsidR="00132B69" w:rsidRPr="008E395E" w:rsidRDefault="00132B69" w:rsidP="00EB0661">
      <w:pPr>
        <w:pStyle w:val="Paragrafoelenco"/>
        <w:numPr>
          <w:ilvl w:val="0"/>
          <w:numId w:val="3"/>
        </w:numPr>
        <w:spacing w:after="0" w:line="360" w:lineRule="auto"/>
        <w:ind w:left="1134" w:right="567" w:firstLine="0"/>
        <w:jc w:val="both"/>
        <w:rPr>
          <w:rFonts w:ascii="Times New Roman" w:hAnsi="Times New Roman" w:cs="Times New Roman"/>
          <w:bCs/>
          <w:sz w:val="24"/>
          <w:szCs w:val="24"/>
        </w:rPr>
      </w:pPr>
      <w:r w:rsidRPr="008E395E">
        <w:rPr>
          <w:rFonts w:ascii="Times New Roman" w:hAnsi="Times New Roman" w:cs="Times New Roman"/>
          <w:b/>
          <w:bCs/>
          <w:sz w:val="24"/>
          <w:szCs w:val="24"/>
        </w:rPr>
        <w:t>e pagando</w:t>
      </w:r>
      <w:r w:rsidR="00A14EAD">
        <w:rPr>
          <w:rFonts w:ascii="Times New Roman" w:hAnsi="Times New Roman" w:cs="Times New Roman"/>
          <w:b/>
          <w:bCs/>
          <w:sz w:val="24"/>
          <w:szCs w:val="24"/>
        </w:rPr>
        <w:t xml:space="preserve"> solo</w:t>
      </w:r>
      <w:r w:rsidRPr="008E395E">
        <w:rPr>
          <w:rFonts w:ascii="Times New Roman" w:hAnsi="Times New Roman" w:cs="Times New Roman"/>
          <w:b/>
          <w:bCs/>
          <w:sz w:val="24"/>
          <w:szCs w:val="24"/>
        </w:rPr>
        <w:t xml:space="preserve"> una percentuale ridotta a titolo di capitale e interessi d</w:t>
      </w:r>
      <w:r w:rsidR="00F816E7">
        <w:rPr>
          <w:rFonts w:ascii="Times New Roman" w:hAnsi="Times New Roman" w:cs="Times New Roman"/>
          <w:b/>
          <w:bCs/>
          <w:sz w:val="24"/>
          <w:szCs w:val="24"/>
        </w:rPr>
        <w:t>a</w:t>
      </w:r>
      <w:r w:rsidRPr="008E395E">
        <w:rPr>
          <w:rFonts w:ascii="Times New Roman" w:hAnsi="Times New Roman" w:cs="Times New Roman"/>
          <w:b/>
          <w:bCs/>
          <w:sz w:val="24"/>
          <w:szCs w:val="24"/>
        </w:rPr>
        <w:t xml:space="preserve"> ritardata iscrizione a ruolo</w:t>
      </w:r>
      <w:r w:rsidR="0072536F" w:rsidRPr="008E395E">
        <w:rPr>
          <w:rFonts w:ascii="Times New Roman" w:hAnsi="Times New Roman" w:cs="Times New Roman"/>
          <w:b/>
          <w:bCs/>
          <w:sz w:val="24"/>
          <w:szCs w:val="24"/>
        </w:rPr>
        <w:t>.</w:t>
      </w:r>
    </w:p>
    <w:p w:rsidR="00132B69" w:rsidRPr="008E395E" w:rsidRDefault="00132B69" w:rsidP="00EB0661">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bCs/>
          <w:sz w:val="24"/>
          <w:szCs w:val="24"/>
        </w:rPr>
        <w:t xml:space="preserve">In particolare, la quota agevolata per il pagamento è </w:t>
      </w:r>
      <w:r w:rsidR="00F816E7">
        <w:rPr>
          <w:rFonts w:ascii="Times New Roman" w:hAnsi="Times New Roman" w:cs="Times New Roman"/>
          <w:bCs/>
          <w:sz w:val="24"/>
          <w:szCs w:val="24"/>
        </w:rPr>
        <w:t xml:space="preserve">stata </w:t>
      </w:r>
      <w:r w:rsidRPr="008E395E">
        <w:rPr>
          <w:rFonts w:ascii="Times New Roman" w:hAnsi="Times New Roman" w:cs="Times New Roman"/>
          <w:bCs/>
          <w:sz w:val="24"/>
          <w:szCs w:val="24"/>
        </w:rPr>
        <w:t>così differenziata:</w:t>
      </w:r>
    </w:p>
    <w:p w:rsidR="00132B69" w:rsidRPr="008E395E" w:rsidRDefault="00132B69" w:rsidP="00EB0661">
      <w:pPr>
        <w:numPr>
          <w:ilvl w:val="0"/>
          <w:numId w:val="2"/>
        </w:numPr>
        <w:spacing w:after="0" w:line="360" w:lineRule="auto"/>
        <w:ind w:left="1134" w:right="567" w:firstLine="0"/>
        <w:jc w:val="both"/>
        <w:rPr>
          <w:rFonts w:ascii="Times New Roman" w:hAnsi="Times New Roman" w:cs="Times New Roman"/>
          <w:bCs/>
          <w:sz w:val="24"/>
          <w:szCs w:val="24"/>
        </w:rPr>
      </w:pPr>
      <w:r w:rsidRPr="008E395E">
        <w:rPr>
          <w:rFonts w:ascii="Times New Roman" w:hAnsi="Times New Roman" w:cs="Times New Roman"/>
          <w:b/>
          <w:bCs/>
          <w:sz w:val="24"/>
          <w:szCs w:val="24"/>
        </w:rPr>
        <w:t>16%</w:t>
      </w:r>
      <w:r w:rsidRPr="008E395E">
        <w:rPr>
          <w:rFonts w:ascii="Times New Roman" w:hAnsi="Times New Roman" w:cs="Times New Roman"/>
          <w:bCs/>
          <w:sz w:val="24"/>
          <w:szCs w:val="24"/>
        </w:rPr>
        <w:t> </w:t>
      </w:r>
      <w:r w:rsidRPr="008E395E">
        <w:rPr>
          <w:rFonts w:ascii="Times New Roman" w:hAnsi="Times New Roman" w:cs="Times New Roman"/>
          <w:b/>
          <w:bCs/>
          <w:sz w:val="24"/>
          <w:szCs w:val="24"/>
        </w:rPr>
        <w:t>delle somme dovute</w:t>
      </w:r>
      <w:r w:rsidRPr="008E395E">
        <w:rPr>
          <w:rFonts w:ascii="Times New Roman" w:hAnsi="Times New Roman" w:cs="Times New Roman"/>
          <w:bCs/>
          <w:sz w:val="24"/>
          <w:szCs w:val="24"/>
        </w:rPr>
        <w:t> a titolo di capitale e interessi di ritardata iscrizione a ruolo</w:t>
      </w:r>
      <w:r w:rsidR="00987072" w:rsidRPr="008E395E">
        <w:rPr>
          <w:rFonts w:ascii="Times New Roman" w:hAnsi="Times New Roman" w:cs="Times New Roman"/>
          <w:bCs/>
          <w:sz w:val="24"/>
          <w:szCs w:val="24"/>
        </w:rPr>
        <w:t xml:space="preserve"> in presenza di</w:t>
      </w:r>
      <w:r w:rsidRPr="008E395E">
        <w:rPr>
          <w:rFonts w:ascii="Times New Roman" w:hAnsi="Times New Roman" w:cs="Times New Roman"/>
          <w:bCs/>
          <w:sz w:val="24"/>
          <w:szCs w:val="24"/>
        </w:rPr>
        <w:t> </w:t>
      </w:r>
      <w:r w:rsidRPr="008E395E">
        <w:rPr>
          <w:rFonts w:ascii="Times New Roman" w:hAnsi="Times New Roman" w:cs="Times New Roman"/>
          <w:b/>
          <w:bCs/>
          <w:sz w:val="24"/>
          <w:szCs w:val="24"/>
        </w:rPr>
        <w:t xml:space="preserve">ISEE </w:t>
      </w:r>
      <w:r w:rsidR="00987072" w:rsidRPr="008E395E">
        <w:rPr>
          <w:rFonts w:ascii="Times New Roman" w:hAnsi="Times New Roman" w:cs="Times New Roman"/>
          <w:b/>
          <w:bCs/>
          <w:sz w:val="24"/>
          <w:szCs w:val="24"/>
        </w:rPr>
        <w:t xml:space="preserve">non superiore </w:t>
      </w:r>
      <w:r w:rsidRPr="008E395E">
        <w:rPr>
          <w:rFonts w:ascii="Times New Roman" w:hAnsi="Times New Roman" w:cs="Times New Roman"/>
          <w:b/>
          <w:bCs/>
          <w:sz w:val="24"/>
          <w:szCs w:val="24"/>
        </w:rPr>
        <w:t>a 8.500 euro</w:t>
      </w:r>
      <w:r w:rsidRPr="008E395E">
        <w:rPr>
          <w:rFonts w:ascii="Times New Roman" w:hAnsi="Times New Roman" w:cs="Times New Roman"/>
          <w:bCs/>
          <w:sz w:val="24"/>
          <w:szCs w:val="24"/>
        </w:rPr>
        <w:t>;</w:t>
      </w:r>
    </w:p>
    <w:p w:rsidR="00132B69" w:rsidRPr="008E395E" w:rsidRDefault="00132B69" w:rsidP="00EB0661">
      <w:pPr>
        <w:numPr>
          <w:ilvl w:val="0"/>
          <w:numId w:val="2"/>
        </w:numPr>
        <w:spacing w:after="0" w:line="360" w:lineRule="auto"/>
        <w:ind w:left="1134" w:right="567" w:firstLine="0"/>
        <w:jc w:val="both"/>
        <w:rPr>
          <w:rFonts w:ascii="Times New Roman" w:hAnsi="Times New Roman" w:cs="Times New Roman"/>
          <w:bCs/>
          <w:sz w:val="24"/>
          <w:szCs w:val="24"/>
        </w:rPr>
      </w:pPr>
      <w:r w:rsidRPr="008E395E">
        <w:rPr>
          <w:rFonts w:ascii="Times New Roman" w:hAnsi="Times New Roman" w:cs="Times New Roman"/>
          <w:b/>
          <w:bCs/>
          <w:sz w:val="24"/>
          <w:szCs w:val="24"/>
        </w:rPr>
        <w:t>20% delle somme dovute</w:t>
      </w:r>
      <w:r w:rsidRPr="008E395E">
        <w:rPr>
          <w:rFonts w:ascii="Times New Roman" w:hAnsi="Times New Roman" w:cs="Times New Roman"/>
          <w:bCs/>
          <w:sz w:val="24"/>
          <w:szCs w:val="24"/>
        </w:rPr>
        <w:t> a titolo di capitale e interessi di ritardata iscrizione a ruolo con </w:t>
      </w:r>
      <w:r w:rsidRPr="008E395E">
        <w:rPr>
          <w:rFonts w:ascii="Times New Roman" w:hAnsi="Times New Roman" w:cs="Times New Roman"/>
          <w:b/>
          <w:bCs/>
          <w:sz w:val="24"/>
          <w:szCs w:val="24"/>
        </w:rPr>
        <w:t>ISEE da 8.500,01 a 12.500 euro</w:t>
      </w:r>
      <w:r w:rsidRPr="008E395E">
        <w:rPr>
          <w:rFonts w:ascii="Times New Roman" w:hAnsi="Times New Roman" w:cs="Times New Roman"/>
          <w:bCs/>
          <w:sz w:val="24"/>
          <w:szCs w:val="24"/>
        </w:rPr>
        <w:t>;</w:t>
      </w:r>
    </w:p>
    <w:p w:rsidR="00132B69" w:rsidRPr="008E395E" w:rsidRDefault="00132B69" w:rsidP="00EB0661">
      <w:pPr>
        <w:numPr>
          <w:ilvl w:val="0"/>
          <w:numId w:val="2"/>
        </w:numPr>
        <w:spacing w:after="0" w:line="360" w:lineRule="auto"/>
        <w:ind w:left="1134" w:right="567" w:firstLine="0"/>
        <w:jc w:val="both"/>
        <w:rPr>
          <w:rFonts w:ascii="Times New Roman" w:hAnsi="Times New Roman" w:cs="Times New Roman"/>
          <w:bCs/>
          <w:sz w:val="24"/>
          <w:szCs w:val="24"/>
        </w:rPr>
      </w:pPr>
      <w:r w:rsidRPr="008E395E">
        <w:rPr>
          <w:rFonts w:ascii="Times New Roman" w:hAnsi="Times New Roman" w:cs="Times New Roman"/>
          <w:b/>
          <w:bCs/>
          <w:sz w:val="24"/>
          <w:szCs w:val="24"/>
        </w:rPr>
        <w:t>35%</w:t>
      </w:r>
      <w:r w:rsidRPr="008E395E">
        <w:rPr>
          <w:rFonts w:ascii="Times New Roman" w:hAnsi="Times New Roman" w:cs="Times New Roman"/>
          <w:bCs/>
          <w:sz w:val="24"/>
          <w:szCs w:val="24"/>
        </w:rPr>
        <w:t> </w:t>
      </w:r>
      <w:r w:rsidRPr="008E395E">
        <w:rPr>
          <w:rFonts w:ascii="Times New Roman" w:hAnsi="Times New Roman" w:cs="Times New Roman"/>
          <w:b/>
          <w:bCs/>
          <w:sz w:val="24"/>
          <w:szCs w:val="24"/>
        </w:rPr>
        <w:t>delle somme dovute </w:t>
      </w:r>
      <w:r w:rsidRPr="008E395E">
        <w:rPr>
          <w:rFonts w:ascii="Times New Roman" w:hAnsi="Times New Roman" w:cs="Times New Roman"/>
          <w:bCs/>
          <w:sz w:val="24"/>
          <w:szCs w:val="24"/>
        </w:rPr>
        <w:t>a titolo di capitale e interessi di ritardata iscrizione a ruolo con </w:t>
      </w:r>
      <w:r w:rsidRPr="008E395E">
        <w:rPr>
          <w:rFonts w:ascii="Times New Roman" w:hAnsi="Times New Roman" w:cs="Times New Roman"/>
          <w:b/>
          <w:bCs/>
          <w:sz w:val="24"/>
          <w:szCs w:val="24"/>
        </w:rPr>
        <w:t>ISEE da 12.500,01 a 20.000 euro</w:t>
      </w:r>
      <w:r w:rsidRPr="008E395E">
        <w:rPr>
          <w:rFonts w:ascii="Times New Roman" w:hAnsi="Times New Roman" w:cs="Times New Roman"/>
          <w:bCs/>
          <w:sz w:val="24"/>
          <w:szCs w:val="24"/>
        </w:rPr>
        <w:t>.</w:t>
      </w:r>
    </w:p>
    <w:p w:rsidR="00120430" w:rsidRPr="008E395E" w:rsidRDefault="00C91E85" w:rsidP="00EB0661">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bCs/>
          <w:sz w:val="24"/>
          <w:szCs w:val="24"/>
        </w:rPr>
        <w:t xml:space="preserve">Di fatto, gli sconti </w:t>
      </w:r>
      <w:r w:rsidR="00083771" w:rsidRPr="008E395E">
        <w:rPr>
          <w:rFonts w:ascii="Times New Roman" w:hAnsi="Times New Roman" w:cs="Times New Roman"/>
          <w:bCs/>
          <w:sz w:val="24"/>
          <w:szCs w:val="24"/>
        </w:rPr>
        <w:t xml:space="preserve">sul capitale </w:t>
      </w:r>
      <w:r w:rsidRPr="008E395E">
        <w:rPr>
          <w:rFonts w:ascii="Times New Roman" w:hAnsi="Times New Roman" w:cs="Times New Roman"/>
          <w:bCs/>
          <w:sz w:val="24"/>
          <w:szCs w:val="24"/>
        </w:rPr>
        <w:t xml:space="preserve">sono scaglionati in funzione dell’indicatore della situazione economica e la riduzione dell’importo da pagare è tanto maggiore quanto più basso è l’indicatore della situazione economica. Tale riduzione, peraltro, si aggiunge all’azzeramento delle sanzioni e degli interessi di mora. </w:t>
      </w:r>
    </w:p>
    <w:p w:rsidR="00A26E7A" w:rsidRPr="008E395E" w:rsidRDefault="00C91E85" w:rsidP="00EB0661">
      <w:pPr>
        <w:spacing w:after="0" w:line="360" w:lineRule="auto"/>
        <w:ind w:left="567" w:right="567"/>
        <w:jc w:val="both"/>
        <w:rPr>
          <w:rFonts w:ascii="Times New Roman" w:hAnsi="Times New Roman" w:cs="Times New Roman"/>
          <w:bCs/>
          <w:sz w:val="24"/>
          <w:szCs w:val="24"/>
          <w:u w:val="single"/>
        </w:rPr>
      </w:pPr>
      <w:r w:rsidRPr="008E395E">
        <w:rPr>
          <w:rFonts w:ascii="Times New Roman" w:hAnsi="Times New Roman" w:cs="Times New Roman"/>
          <w:bCs/>
          <w:sz w:val="24"/>
          <w:szCs w:val="24"/>
        </w:rPr>
        <w:t xml:space="preserve">Tra gli importi da versare </w:t>
      </w:r>
      <w:r w:rsidR="00132B69" w:rsidRPr="008E395E">
        <w:rPr>
          <w:rFonts w:ascii="Times New Roman" w:hAnsi="Times New Roman" w:cs="Times New Roman"/>
          <w:bCs/>
          <w:sz w:val="24"/>
          <w:szCs w:val="24"/>
        </w:rPr>
        <w:t>sono da aggiungere, inoltre, le somme maturate a favore dell’Agente della riscossione a titolo di </w:t>
      </w:r>
      <w:r w:rsidR="00132B69" w:rsidRPr="008E395E">
        <w:rPr>
          <w:rFonts w:ascii="Times New Roman" w:hAnsi="Times New Roman" w:cs="Times New Roman"/>
          <w:b/>
          <w:bCs/>
          <w:sz w:val="24"/>
          <w:szCs w:val="24"/>
        </w:rPr>
        <w:t>aggio e spese per procedure esecutive e diritti di notifica</w:t>
      </w:r>
      <w:r w:rsidR="00A26E7A" w:rsidRPr="008E395E">
        <w:rPr>
          <w:rFonts w:ascii="Times New Roman" w:hAnsi="Times New Roman" w:cs="Times New Roman"/>
          <w:b/>
          <w:bCs/>
          <w:sz w:val="24"/>
          <w:szCs w:val="24"/>
        </w:rPr>
        <w:t xml:space="preserve"> </w:t>
      </w:r>
      <w:r w:rsidR="00A26E7A" w:rsidRPr="008E395E">
        <w:rPr>
          <w:rFonts w:ascii="Times New Roman" w:hAnsi="Times New Roman" w:cs="Times New Roman"/>
          <w:b/>
          <w:bCs/>
          <w:sz w:val="24"/>
          <w:szCs w:val="24"/>
          <w:u w:val="single"/>
        </w:rPr>
        <w:t>(</w:t>
      </w:r>
      <w:r w:rsidR="00A26E7A" w:rsidRPr="008E395E">
        <w:rPr>
          <w:rFonts w:ascii="Times New Roman" w:hAnsi="Times New Roman" w:cs="Times New Roman"/>
          <w:bCs/>
          <w:sz w:val="24"/>
          <w:szCs w:val="24"/>
          <w:u w:val="single"/>
        </w:rPr>
        <w:t xml:space="preserve">legge 30 dicembre 2018, n. 145, Articolo 1, Commi 187, </w:t>
      </w:r>
      <w:proofErr w:type="spellStart"/>
      <w:r w:rsidR="00A26E7A" w:rsidRPr="008E395E">
        <w:rPr>
          <w:rFonts w:ascii="Times New Roman" w:hAnsi="Times New Roman" w:cs="Times New Roman"/>
          <w:bCs/>
          <w:sz w:val="24"/>
          <w:szCs w:val="24"/>
          <w:u w:val="single"/>
        </w:rPr>
        <w:t>let</w:t>
      </w:r>
      <w:proofErr w:type="spellEnd"/>
      <w:r w:rsidR="00A26E7A" w:rsidRPr="008E395E">
        <w:rPr>
          <w:rFonts w:ascii="Times New Roman" w:hAnsi="Times New Roman" w:cs="Times New Roman"/>
          <w:bCs/>
          <w:sz w:val="24"/>
          <w:szCs w:val="24"/>
          <w:u w:val="single"/>
        </w:rPr>
        <w:t>. b)</w:t>
      </w:r>
      <w:r w:rsidR="00987072" w:rsidRPr="008E395E">
        <w:rPr>
          <w:rFonts w:ascii="Times New Roman" w:hAnsi="Times New Roman" w:cs="Times New Roman"/>
          <w:bCs/>
          <w:sz w:val="24"/>
          <w:szCs w:val="24"/>
          <w:u w:val="single"/>
        </w:rPr>
        <w:t>.</w:t>
      </w:r>
    </w:p>
    <w:p w:rsidR="00987072" w:rsidRPr="008E395E" w:rsidRDefault="00987072" w:rsidP="00EB0661">
      <w:pPr>
        <w:spacing w:after="0" w:line="360" w:lineRule="auto"/>
        <w:ind w:left="567" w:right="567"/>
        <w:jc w:val="both"/>
        <w:rPr>
          <w:rFonts w:ascii="Times New Roman" w:hAnsi="Times New Roman" w:cs="Times New Roman"/>
          <w:bCs/>
          <w:sz w:val="24"/>
          <w:szCs w:val="24"/>
          <w:u w:val="single"/>
        </w:rPr>
      </w:pPr>
    </w:p>
    <w:p w:rsidR="00987072" w:rsidRPr="008E395E" w:rsidRDefault="00987072" w:rsidP="00EB0661">
      <w:pPr>
        <w:pStyle w:val="Paragrafoelenco"/>
        <w:numPr>
          <w:ilvl w:val="0"/>
          <w:numId w:val="11"/>
        </w:numPr>
        <w:spacing w:after="0" w:line="360" w:lineRule="auto"/>
        <w:ind w:right="567"/>
        <w:jc w:val="both"/>
        <w:rPr>
          <w:rFonts w:ascii="Times New Roman" w:hAnsi="Times New Roman" w:cs="Times New Roman"/>
          <w:b/>
          <w:bCs/>
          <w:i/>
          <w:sz w:val="24"/>
          <w:szCs w:val="24"/>
        </w:rPr>
      </w:pPr>
      <w:r w:rsidRPr="008E395E">
        <w:rPr>
          <w:rFonts w:ascii="Times New Roman" w:hAnsi="Times New Roman" w:cs="Times New Roman"/>
          <w:b/>
          <w:bCs/>
          <w:i/>
          <w:sz w:val="24"/>
          <w:szCs w:val="24"/>
        </w:rPr>
        <w:t xml:space="preserve">ADESIONE </w:t>
      </w:r>
      <w:r w:rsidR="00DC4FC0" w:rsidRPr="008E395E">
        <w:rPr>
          <w:rFonts w:ascii="Times New Roman" w:hAnsi="Times New Roman" w:cs="Times New Roman"/>
          <w:b/>
          <w:bCs/>
          <w:i/>
          <w:sz w:val="24"/>
          <w:szCs w:val="24"/>
        </w:rPr>
        <w:t>e</w:t>
      </w:r>
      <w:r w:rsidRPr="008E395E">
        <w:rPr>
          <w:rFonts w:ascii="Times New Roman" w:hAnsi="Times New Roman" w:cs="Times New Roman"/>
          <w:b/>
          <w:bCs/>
          <w:i/>
          <w:sz w:val="24"/>
          <w:szCs w:val="24"/>
        </w:rPr>
        <w:t xml:space="preserve"> MODULISTICA</w:t>
      </w:r>
    </w:p>
    <w:p w:rsidR="00470420" w:rsidRPr="008E395E" w:rsidRDefault="00987072" w:rsidP="00EB0661">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bCs/>
          <w:sz w:val="24"/>
          <w:szCs w:val="24"/>
        </w:rPr>
        <w:t>È</w:t>
      </w:r>
      <w:r w:rsidR="00AC72AE" w:rsidRPr="008E395E">
        <w:rPr>
          <w:rFonts w:ascii="Times New Roman" w:hAnsi="Times New Roman" w:cs="Times New Roman"/>
          <w:bCs/>
          <w:sz w:val="24"/>
          <w:szCs w:val="24"/>
        </w:rPr>
        <w:t xml:space="preserve"> necessario chiarire </w:t>
      </w:r>
      <w:r w:rsidR="00F816E7">
        <w:rPr>
          <w:rFonts w:ascii="Times New Roman" w:hAnsi="Times New Roman" w:cs="Times New Roman"/>
          <w:bCs/>
          <w:sz w:val="24"/>
          <w:szCs w:val="24"/>
        </w:rPr>
        <w:t xml:space="preserve">che </w:t>
      </w:r>
      <w:r w:rsidR="00470420" w:rsidRPr="008E395E">
        <w:rPr>
          <w:rFonts w:ascii="Times New Roman" w:hAnsi="Times New Roman" w:cs="Times New Roman"/>
          <w:bCs/>
          <w:sz w:val="24"/>
          <w:szCs w:val="24"/>
        </w:rPr>
        <w:t xml:space="preserve">ai sensi del co. 189 dell’art. 1 cit., i contribuenti con pendenze aperte di natura tributaria e previdenziale, potranno decidere di aderire alla sanatoria, e manifestare all’agente della riscossione la volontà di avvalersene, compilando </w:t>
      </w:r>
      <w:r w:rsidR="00470420" w:rsidRPr="008E395E">
        <w:rPr>
          <w:rFonts w:ascii="Times New Roman" w:hAnsi="Times New Roman" w:cs="Times New Roman"/>
          <w:b/>
          <w:bCs/>
          <w:sz w:val="24"/>
          <w:szCs w:val="24"/>
        </w:rPr>
        <w:t xml:space="preserve">entro il 30 aprile 2019 </w:t>
      </w:r>
      <w:r w:rsidR="00470420" w:rsidRPr="008E395E">
        <w:rPr>
          <w:rFonts w:ascii="Times New Roman" w:hAnsi="Times New Roman" w:cs="Times New Roman"/>
          <w:bCs/>
          <w:sz w:val="24"/>
          <w:szCs w:val="24"/>
        </w:rPr>
        <w:t>un’apposita dichiarazione, con le modalità e in conformità alla modulistica che lo stesso agente della riscossione ha già pubblicato sul proprio sito internet</w:t>
      </w:r>
      <w:r w:rsidR="00470420" w:rsidRPr="008E395E">
        <w:rPr>
          <w:rFonts w:ascii="Times New Roman" w:hAnsi="Times New Roman" w:cs="Times New Roman"/>
          <w:bCs/>
          <w:sz w:val="24"/>
          <w:szCs w:val="24"/>
          <w:vertAlign w:val="superscript"/>
        </w:rPr>
        <w:footnoteReference w:id="3"/>
      </w:r>
      <w:r w:rsidR="00470420" w:rsidRPr="008E395E">
        <w:rPr>
          <w:rFonts w:ascii="Times New Roman" w:hAnsi="Times New Roman" w:cs="Times New Roman"/>
          <w:bCs/>
          <w:sz w:val="24"/>
          <w:szCs w:val="24"/>
        </w:rPr>
        <w:t xml:space="preserve">. </w:t>
      </w:r>
    </w:p>
    <w:p w:rsidR="00470420" w:rsidRPr="008E395E" w:rsidRDefault="001B41DF" w:rsidP="00EB0661">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bCs/>
          <w:sz w:val="24"/>
          <w:szCs w:val="24"/>
        </w:rPr>
        <w:t>Lo schema ricalca a evidenza quello della rottamazione</w:t>
      </w:r>
      <w:r w:rsidR="0063336D">
        <w:rPr>
          <w:rFonts w:ascii="Times New Roman" w:hAnsi="Times New Roman" w:cs="Times New Roman"/>
          <w:bCs/>
          <w:sz w:val="24"/>
          <w:szCs w:val="24"/>
        </w:rPr>
        <w:t>-</w:t>
      </w:r>
      <w:r w:rsidRPr="008E395E">
        <w:rPr>
          <w:rFonts w:ascii="Times New Roman" w:hAnsi="Times New Roman" w:cs="Times New Roman"/>
          <w:bCs/>
          <w:sz w:val="24"/>
          <w:szCs w:val="24"/>
        </w:rPr>
        <w:t>ter</w:t>
      </w:r>
      <w:r w:rsidR="00E33F02" w:rsidRPr="008E395E">
        <w:rPr>
          <w:rFonts w:ascii="Times New Roman" w:hAnsi="Times New Roman" w:cs="Times New Roman"/>
          <w:bCs/>
          <w:sz w:val="24"/>
          <w:szCs w:val="24"/>
        </w:rPr>
        <w:t>, pertanto, i</w:t>
      </w:r>
      <w:r w:rsidR="00470420" w:rsidRPr="008E395E">
        <w:rPr>
          <w:rFonts w:ascii="Times New Roman" w:hAnsi="Times New Roman" w:cs="Times New Roman"/>
          <w:bCs/>
          <w:sz w:val="24"/>
          <w:szCs w:val="24"/>
        </w:rPr>
        <w:t>n tale dichiarazione/modulo</w:t>
      </w:r>
      <w:r w:rsidR="00F83C39" w:rsidRPr="008E395E">
        <w:rPr>
          <w:rFonts w:ascii="Times New Roman" w:hAnsi="Times New Roman" w:cs="Times New Roman"/>
        </w:rPr>
        <w:t xml:space="preserve">, </w:t>
      </w:r>
      <w:r w:rsidR="00470420" w:rsidRPr="008E395E">
        <w:rPr>
          <w:rFonts w:ascii="Times New Roman" w:hAnsi="Times New Roman" w:cs="Times New Roman"/>
          <w:bCs/>
          <w:sz w:val="24"/>
          <w:szCs w:val="24"/>
        </w:rPr>
        <w:t>il debitore dovrà indicare:</w:t>
      </w:r>
    </w:p>
    <w:p w:rsidR="00470420" w:rsidRPr="008E395E" w:rsidRDefault="00470420" w:rsidP="00EB0661">
      <w:pPr>
        <w:numPr>
          <w:ilvl w:val="0"/>
          <w:numId w:val="6"/>
        </w:numPr>
        <w:spacing w:after="0" w:line="360" w:lineRule="auto"/>
        <w:ind w:right="567"/>
        <w:jc w:val="both"/>
        <w:rPr>
          <w:rFonts w:ascii="Times New Roman" w:hAnsi="Times New Roman" w:cs="Times New Roman"/>
          <w:bCs/>
          <w:sz w:val="24"/>
          <w:szCs w:val="24"/>
        </w:rPr>
      </w:pPr>
      <w:r w:rsidRPr="008E395E">
        <w:rPr>
          <w:rFonts w:ascii="Times New Roman" w:hAnsi="Times New Roman" w:cs="Times New Roman"/>
          <w:bCs/>
          <w:sz w:val="24"/>
          <w:szCs w:val="24"/>
        </w:rPr>
        <w:t>i carichi (o il singolo carico) che intende “stralciare”;</w:t>
      </w:r>
    </w:p>
    <w:p w:rsidR="00470420" w:rsidRPr="008E395E" w:rsidRDefault="00470420" w:rsidP="00EB0661">
      <w:pPr>
        <w:numPr>
          <w:ilvl w:val="0"/>
          <w:numId w:val="6"/>
        </w:numPr>
        <w:spacing w:after="0" w:line="360" w:lineRule="auto"/>
        <w:ind w:right="567"/>
        <w:jc w:val="both"/>
        <w:rPr>
          <w:rFonts w:ascii="Times New Roman" w:hAnsi="Times New Roman" w:cs="Times New Roman"/>
          <w:bCs/>
          <w:sz w:val="24"/>
          <w:szCs w:val="24"/>
        </w:rPr>
      </w:pPr>
      <w:r w:rsidRPr="008E395E">
        <w:rPr>
          <w:rFonts w:ascii="Times New Roman" w:hAnsi="Times New Roman" w:cs="Times New Roman"/>
          <w:bCs/>
          <w:sz w:val="24"/>
          <w:szCs w:val="24"/>
        </w:rPr>
        <w:t>il numero di rate con cui intende effettuare il pagamento</w:t>
      </w:r>
      <w:r w:rsidR="00E33F02" w:rsidRPr="008E395E">
        <w:rPr>
          <w:rFonts w:ascii="Times New Roman" w:hAnsi="Times New Roman" w:cs="Times New Roman"/>
          <w:bCs/>
          <w:sz w:val="24"/>
          <w:szCs w:val="24"/>
        </w:rPr>
        <w:t xml:space="preserve"> (come nelle normali domande di rottamazione, se il debitore omette l’indicazione del numero di rate </w:t>
      </w:r>
      <w:r w:rsidR="00E33F02" w:rsidRPr="008E395E">
        <w:rPr>
          <w:rFonts w:ascii="Times New Roman" w:hAnsi="Times New Roman" w:cs="Times New Roman"/>
          <w:bCs/>
          <w:sz w:val="24"/>
          <w:szCs w:val="24"/>
        </w:rPr>
        <w:lastRenderedPageBreak/>
        <w:t>prescelto, si considererà valevole il periodo massimo di dilazione</w:t>
      </w:r>
      <w:r w:rsidR="00DC0968" w:rsidRPr="008E395E">
        <w:rPr>
          <w:rFonts w:ascii="Times New Roman" w:hAnsi="Times New Roman" w:cs="Times New Roman"/>
        </w:rPr>
        <w:t xml:space="preserve"> </w:t>
      </w:r>
      <w:r w:rsidR="00A14EAD">
        <w:rPr>
          <w:rFonts w:ascii="Times New Roman" w:hAnsi="Times New Roman" w:cs="Times New Roman"/>
          <w:bCs/>
          <w:sz w:val="24"/>
          <w:szCs w:val="24"/>
        </w:rPr>
        <w:t xml:space="preserve">- </w:t>
      </w:r>
      <w:r w:rsidR="00DC0968" w:rsidRPr="008E395E">
        <w:rPr>
          <w:rFonts w:ascii="Times New Roman" w:hAnsi="Times New Roman" w:cs="Times New Roman"/>
          <w:bCs/>
          <w:sz w:val="24"/>
          <w:szCs w:val="24"/>
        </w:rPr>
        <w:t>numero 5</w:t>
      </w:r>
      <w:r w:rsidR="00A14EAD">
        <w:rPr>
          <w:rFonts w:ascii="Times New Roman" w:hAnsi="Times New Roman" w:cs="Times New Roman"/>
          <w:bCs/>
          <w:sz w:val="24"/>
          <w:szCs w:val="24"/>
        </w:rPr>
        <w:t>-</w:t>
      </w:r>
      <w:r w:rsidR="00DC0968" w:rsidRPr="008E395E">
        <w:rPr>
          <w:rFonts w:ascii="Times New Roman" w:hAnsi="Times New Roman" w:cs="Times New Roman"/>
          <w:bCs/>
          <w:sz w:val="24"/>
          <w:szCs w:val="24"/>
        </w:rPr>
        <w:t>, ferma restando la facoltà di eseguire il versamento in un’unica soluzione entro il 30 novembre 2019</w:t>
      </w:r>
      <w:r w:rsidR="00E33F02" w:rsidRPr="008E395E">
        <w:rPr>
          <w:rFonts w:ascii="Times New Roman" w:hAnsi="Times New Roman" w:cs="Times New Roman"/>
          <w:bCs/>
          <w:sz w:val="24"/>
          <w:szCs w:val="24"/>
        </w:rPr>
        <w:t>)</w:t>
      </w:r>
      <w:r w:rsidRPr="008E395E">
        <w:rPr>
          <w:rFonts w:ascii="Times New Roman" w:hAnsi="Times New Roman" w:cs="Times New Roman"/>
          <w:bCs/>
          <w:sz w:val="24"/>
          <w:szCs w:val="24"/>
        </w:rPr>
        <w:t>;</w:t>
      </w:r>
    </w:p>
    <w:p w:rsidR="00470420" w:rsidRPr="008E395E" w:rsidRDefault="00F83C39" w:rsidP="00EB0661">
      <w:pPr>
        <w:numPr>
          <w:ilvl w:val="0"/>
          <w:numId w:val="6"/>
        </w:numPr>
        <w:spacing w:after="0" w:line="360" w:lineRule="auto"/>
        <w:ind w:right="567"/>
        <w:jc w:val="both"/>
        <w:rPr>
          <w:rFonts w:ascii="Times New Roman" w:hAnsi="Times New Roman" w:cs="Times New Roman"/>
          <w:bCs/>
          <w:sz w:val="24"/>
          <w:szCs w:val="24"/>
        </w:rPr>
      </w:pPr>
      <w:r w:rsidRPr="008E395E">
        <w:rPr>
          <w:rFonts w:ascii="Times New Roman" w:hAnsi="Times New Roman" w:cs="Times New Roman"/>
          <w:bCs/>
          <w:sz w:val="24"/>
          <w:szCs w:val="24"/>
        </w:rPr>
        <w:t xml:space="preserve">la presenza dei requisiti di cui al comma 186 o 188 </w:t>
      </w:r>
      <w:proofErr w:type="gramStart"/>
      <w:r w:rsidRPr="008E395E">
        <w:rPr>
          <w:rFonts w:ascii="Times New Roman" w:hAnsi="Times New Roman" w:cs="Times New Roman"/>
          <w:bCs/>
          <w:sz w:val="24"/>
          <w:szCs w:val="24"/>
        </w:rPr>
        <w:t>cit.</w:t>
      </w:r>
      <w:r w:rsidR="00470420" w:rsidRPr="008E395E">
        <w:rPr>
          <w:rFonts w:ascii="Times New Roman" w:hAnsi="Times New Roman" w:cs="Times New Roman"/>
          <w:bCs/>
          <w:sz w:val="24"/>
          <w:szCs w:val="24"/>
        </w:rPr>
        <w:t>.</w:t>
      </w:r>
      <w:proofErr w:type="gramEnd"/>
      <w:r w:rsidR="00470420" w:rsidRPr="008E395E">
        <w:rPr>
          <w:rFonts w:ascii="Times New Roman" w:hAnsi="Times New Roman" w:cs="Times New Roman"/>
          <w:bCs/>
          <w:sz w:val="24"/>
          <w:szCs w:val="24"/>
        </w:rPr>
        <w:t xml:space="preserve"> </w:t>
      </w:r>
    </w:p>
    <w:p w:rsidR="00470420" w:rsidRPr="008E395E" w:rsidRDefault="00F83C39" w:rsidP="00EB0661">
      <w:pPr>
        <w:spacing w:after="0" w:line="360" w:lineRule="auto"/>
        <w:ind w:left="567" w:right="567"/>
        <w:jc w:val="both"/>
        <w:rPr>
          <w:rFonts w:ascii="Times New Roman" w:hAnsi="Times New Roman" w:cs="Times New Roman"/>
          <w:b/>
          <w:bCs/>
          <w:sz w:val="24"/>
          <w:szCs w:val="24"/>
        </w:rPr>
      </w:pPr>
      <w:r w:rsidRPr="008E395E">
        <w:rPr>
          <w:rFonts w:ascii="Times New Roman" w:hAnsi="Times New Roman" w:cs="Times New Roman"/>
          <w:bCs/>
          <w:sz w:val="24"/>
          <w:szCs w:val="24"/>
        </w:rPr>
        <w:t xml:space="preserve">Ebbene, </w:t>
      </w:r>
      <w:r w:rsidRPr="008E395E">
        <w:rPr>
          <w:rFonts w:ascii="Times New Roman" w:hAnsi="Times New Roman" w:cs="Times New Roman"/>
          <w:b/>
          <w:bCs/>
          <w:sz w:val="24"/>
          <w:szCs w:val="24"/>
        </w:rPr>
        <w:t>l</w:t>
      </w:r>
      <w:r w:rsidR="00470420" w:rsidRPr="008E395E">
        <w:rPr>
          <w:rFonts w:ascii="Times New Roman" w:hAnsi="Times New Roman" w:cs="Times New Roman"/>
          <w:b/>
          <w:bCs/>
          <w:sz w:val="24"/>
          <w:szCs w:val="24"/>
        </w:rPr>
        <w:t>a suddetta domanda di adesione (</w:t>
      </w:r>
      <w:r w:rsidRPr="008E395E">
        <w:rPr>
          <w:rFonts w:ascii="Times New Roman" w:hAnsi="Times New Roman" w:cs="Times New Roman"/>
          <w:b/>
          <w:bCs/>
          <w:sz w:val="24"/>
          <w:szCs w:val="24"/>
        </w:rPr>
        <w:t>MODELLO-SA-ST</w:t>
      </w:r>
      <w:r w:rsidR="00470420" w:rsidRPr="008E395E">
        <w:rPr>
          <w:rFonts w:ascii="Times New Roman" w:hAnsi="Times New Roman" w:cs="Times New Roman"/>
          <w:b/>
          <w:bCs/>
          <w:sz w:val="24"/>
          <w:szCs w:val="24"/>
        </w:rPr>
        <w:t>),</w:t>
      </w:r>
      <w:r w:rsidR="00470420" w:rsidRPr="008E395E">
        <w:rPr>
          <w:rFonts w:ascii="Times New Roman" w:hAnsi="Times New Roman" w:cs="Times New Roman"/>
          <w:bCs/>
          <w:sz w:val="24"/>
          <w:szCs w:val="24"/>
        </w:rPr>
        <w:t xml:space="preserve"> debitamente compilata in ogni sua parte</w:t>
      </w:r>
      <w:r w:rsidR="00EA504F" w:rsidRPr="008E395E">
        <w:rPr>
          <w:rFonts w:ascii="Times New Roman" w:hAnsi="Times New Roman" w:cs="Times New Roman"/>
          <w:bCs/>
          <w:sz w:val="24"/>
          <w:szCs w:val="24"/>
        </w:rPr>
        <w:t>, con particolare attenzione alla sezione relativa all’attestazione della situazione di grave e comprovata difficoltà economica (valore Isee), unitamente alla copia del documento di identità</w:t>
      </w:r>
      <w:r w:rsidR="00A14EAD">
        <w:rPr>
          <w:rFonts w:ascii="Times New Roman" w:hAnsi="Times New Roman" w:cs="Times New Roman"/>
          <w:bCs/>
          <w:sz w:val="24"/>
          <w:szCs w:val="24"/>
        </w:rPr>
        <w:t>,</w:t>
      </w:r>
      <w:r w:rsidR="00470420" w:rsidRPr="008E395E">
        <w:rPr>
          <w:rFonts w:ascii="Times New Roman" w:hAnsi="Times New Roman" w:cs="Times New Roman"/>
          <w:bCs/>
          <w:sz w:val="24"/>
          <w:szCs w:val="24"/>
        </w:rPr>
        <w:t xml:space="preserve"> </w:t>
      </w:r>
      <w:r w:rsidR="00470420" w:rsidRPr="008E395E">
        <w:rPr>
          <w:rFonts w:ascii="Times New Roman" w:hAnsi="Times New Roman" w:cs="Times New Roman"/>
          <w:b/>
          <w:bCs/>
          <w:sz w:val="24"/>
          <w:szCs w:val="24"/>
        </w:rPr>
        <w:t>dovrà essere:</w:t>
      </w:r>
    </w:p>
    <w:p w:rsidR="00470420" w:rsidRPr="008E395E" w:rsidRDefault="00470420" w:rsidP="00EB0661">
      <w:pPr>
        <w:numPr>
          <w:ilvl w:val="0"/>
          <w:numId w:val="7"/>
        </w:numPr>
        <w:tabs>
          <w:tab w:val="clear" w:pos="720"/>
          <w:tab w:val="num" w:pos="851"/>
        </w:tabs>
        <w:spacing w:after="0" w:line="360" w:lineRule="auto"/>
        <w:ind w:left="851" w:right="567" w:firstLine="0"/>
        <w:jc w:val="both"/>
        <w:rPr>
          <w:rFonts w:ascii="Times New Roman" w:hAnsi="Times New Roman" w:cs="Times New Roman"/>
          <w:b/>
          <w:bCs/>
          <w:sz w:val="24"/>
          <w:szCs w:val="24"/>
        </w:rPr>
      </w:pPr>
      <w:r w:rsidRPr="008E395E">
        <w:rPr>
          <w:rFonts w:ascii="Times New Roman" w:hAnsi="Times New Roman" w:cs="Times New Roman"/>
          <w:b/>
          <w:bCs/>
          <w:sz w:val="24"/>
          <w:szCs w:val="24"/>
        </w:rPr>
        <w:t xml:space="preserve">o inviata tramite posta elettronica certificata </w:t>
      </w:r>
      <w:hyperlink r:id="rId11" w:history="1">
        <w:r w:rsidRPr="008E395E">
          <w:rPr>
            <w:rStyle w:val="Collegamentoipertestuale"/>
            <w:rFonts w:ascii="Times New Roman" w:hAnsi="Times New Roman" w:cs="Times New Roman"/>
            <w:b/>
            <w:bCs/>
            <w:color w:val="auto"/>
            <w:sz w:val="24"/>
            <w:szCs w:val="24"/>
          </w:rPr>
          <w:t xml:space="preserve">alla casella </w:t>
        </w:r>
        <w:proofErr w:type="spellStart"/>
        <w:r w:rsidRPr="008E395E">
          <w:rPr>
            <w:rStyle w:val="Collegamentoipertestuale"/>
            <w:rFonts w:ascii="Times New Roman" w:hAnsi="Times New Roman" w:cs="Times New Roman"/>
            <w:b/>
            <w:bCs/>
            <w:color w:val="auto"/>
            <w:sz w:val="24"/>
            <w:szCs w:val="24"/>
          </w:rPr>
          <w:t>pec</w:t>
        </w:r>
        <w:proofErr w:type="spellEnd"/>
        <w:r w:rsidRPr="008E395E">
          <w:rPr>
            <w:rStyle w:val="Collegamentoipertestuale"/>
            <w:rFonts w:ascii="Times New Roman" w:hAnsi="Times New Roman" w:cs="Times New Roman"/>
            <w:b/>
            <w:bCs/>
            <w:color w:val="auto"/>
            <w:sz w:val="24"/>
            <w:szCs w:val="24"/>
          </w:rPr>
          <w:t xml:space="preserve"> della Direzione Regionale di Agenzia delle entrate-Riscossione di riferimento</w:t>
        </w:r>
      </w:hyperlink>
      <w:r w:rsidRPr="008E395E">
        <w:rPr>
          <w:rFonts w:ascii="Times New Roman" w:hAnsi="Times New Roman" w:cs="Times New Roman"/>
          <w:b/>
          <w:bCs/>
          <w:sz w:val="24"/>
          <w:szCs w:val="24"/>
        </w:rPr>
        <w:t>;</w:t>
      </w:r>
    </w:p>
    <w:p w:rsidR="00470420" w:rsidRPr="008E395E" w:rsidRDefault="00470420" w:rsidP="00EB0661">
      <w:pPr>
        <w:numPr>
          <w:ilvl w:val="0"/>
          <w:numId w:val="8"/>
        </w:numPr>
        <w:tabs>
          <w:tab w:val="clear" w:pos="720"/>
          <w:tab w:val="num" w:pos="851"/>
        </w:tabs>
        <w:spacing w:after="0" w:line="360" w:lineRule="auto"/>
        <w:ind w:left="851" w:right="567" w:firstLine="0"/>
        <w:jc w:val="both"/>
        <w:rPr>
          <w:rFonts w:ascii="Times New Roman" w:hAnsi="Times New Roman" w:cs="Times New Roman"/>
          <w:b/>
          <w:bCs/>
          <w:sz w:val="24"/>
          <w:szCs w:val="24"/>
        </w:rPr>
      </w:pPr>
      <w:r w:rsidRPr="008E395E">
        <w:rPr>
          <w:rFonts w:ascii="Times New Roman" w:hAnsi="Times New Roman" w:cs="Times New Roman"/>
          <w:b/>
          <w:bCs/>
          <w:sz w:val="24"/>
          <w:szCs w:val="24"/>
        </w:rPr>
        <w:t>o depositata presso gli </w:t>
      </w:r>
      <w:hyperlink r:id="rId12" w:history="1">
        <w:r w:rsidRPr="008E395E">
          <w:rPr>
            <w:rStyle w:val="Collegamentoipertestuale"/>
            <w:rFonts w:ascii="Times New Roman" w:hAnsi="Times New Roman" w:cs="Times New Roman"/>
            <w:b/>
            <w:bCs/>
            <w:color w:val="auto"/>
            <w:sz w:val="24"/>
            <w:szCs w:val="24"/>
          </w:rPr>
          <w:t>Sportelli di Agenzia delle entrate-Riscossione</w:t>
        </w:r>
      </w:hyperlink>
      <w:r w:rsidRPr="008E395E">
        <w:rPr>
          <w:rFonts w:ascii="Times New Roman" w:hAnsi="Times New Roman" w:cs="Times New Roman"/>
          <w:b/>
          <w:bCs/>
          <w:sz w:val="24"/>
          <w:szCs w:val="24"/>
        </w:rPr>
        <w:t> presenti su tutto il territorio nazionale (esclusa la regione Sicilia).</w:t>
      </w:r>
    </w:p>
    <w:p w:rsidR="00EA504F" w:rsidRPr="00A14EAD" w:rsidRDefault="00EA504F" w:rsidP="00A14EAD">
      <w:pPr>
        <w:spacing w:after="0" w:line="360" w:lineRule="auto"/>
        <w:ind w:left="567" w:right="567"/>
        <w:jc w:val="both"/>
        <w:rPr>
          <w:rFonts w:ascii="Times New Roman" w:hAnsi="Times New Roman" w:cs="Times New Roman"/>
          <w:bCs/>
          <w:sz w:val="24"/>
          <w:szCs w:val="24"/>
        </w:rPr>
      </w:pPr>
      <w:r w:rsidRPr="008E395E">
        <w:rPr>
          <w:rFonts w:ascii="Times New Roman" w:hAnsi="Times New Roman" w:cs="Times New Roman"/>
          <w:bCs/>
          <w:sz w:val="24"/>
          <w:szCs w:val="24"/>
        </w:rPr>
        <w:t xml:space="preserve">Conseguentemente, ai sensi del co. 192 dell’art. 1 cit., </w:t>
      </w:r>
      <w:r w:rsidRPr="008E395E">
        <w:rPr>
          <w:rFonts w:ascii="Times New Roman" w:hAnsi="Times New Roman" w:cs="Times New Roman"/>
          <w:b/>
          <w:bCs/>
          <w:sz w:val="24"/>
          <w:szCs w:val="24"/>
        </w:rPr>
        <w:t>entro il 31 ottobre 2019</w:t>
      </w:r>
      <w:r w:rsidRPr="008E395E">
        <w:rPr>
          <w:rFonts w:ascii="Times New Roman" w:hAnsi="Times New Roman" w:cs="Times New Roman"/>
          <w:bCs/>
          <w:sz w:val="24"/>
          <w:szCs w:val="24"/>
        </w:rPr>
        <w:t xml:space="preserve">, </w:t>
      </w:r>
      <w:r w:rsidRPr="008E395E">
        <w:rPr>
          <w:rFonts w:ascii="Times New Roman" w:hAnsi="Times New Roman" w:cs="Times New Roman"/>
          <w:b/>
          <w:bCs/>
          <w:sz w:val="24"/>
          <w:szCs w:val="24"/>
        </w:rPr>
        <w:t xml:space="preserve">l’agente della riscossione dovrà comunicare ai </w:t>
      </w:r>
      <w:r w:rsidR="005224CF" w:rsidRPr="008E395E">
        <w:rPr>
          <w:rFonts w:ascii="Times New Roman" w:hAnsi="Times New Roman" w:cs="Times New Roman"/>
          <w:b/>
          <w:bCs/>
          <w:sz w:val="24"/>
          <w:szCs w:val="24"/>
        </w:rPr>
        <w:t xml:space="preserve">contribuenti </w:t>
      </w:r>
      <w:r w:rsidRPr="008E395E">
        <w:rPr>
          <w:rFonts w:ascii="Times New Roman" w:hAnsi="Times New Roman" w:cs="Times New Roman"/>
          <w:b/>
          <w:bCs/>
          <w:sz w:val="24"/>
          <w:szCs w:val="24"/>
        </w:rPr>
        <w:t>che hanno presentato la dichiarazione di adesione alla sanatoria l’ammontare complessivo delle somme dovute, nonché quello delle singole rate, il giorno e il mese di scadenza di ciascuna di esse.</w:t>
      </w:r>
      <w:r w:rsidRPr="008E395E">
        <w:rPr>
          <w:rFonts w:ascii="Times New Roman" w:hAnsi="Times New Roman" w:cs="Times New Roman"/>
          <w:bCs/>
          <w:sz w:val="24"/>
          <w:szCs w:val="24"/>
        </w:rPr>
        <w:t xml:space="preserve"> Entro la stessa data, l’agente della riscossione comunic</w:t>
      </w:r>
      <w:r w:rsidR="00116129" w:rsidRPr="008E395E">
        <w:rPr>
          <w:rFonts w:ascii="Times New Roman" w:hAnsi="Times New Roman" w:cs="Times New Roman"/>
          <w:bCs/>
          <w:sz w:val="24"/>
          <w:szCs w:val="24"/>
        </w:rPr>
        <w:t>herà</w:t>
      </w:r>
      <w:r w:rsidR="00A14EAD">
        <w:rPr>
          <w:rFonts w:ascii="Times New Roman" w:hAnsi="Times New Roman" w:cs="Times New Roman"/>
          <w:bCs/>
          <w:sz w:val="24"/>
          <w:szCs w:val="24"/>
        </w:rPr>
        <w:t>,</w:t>
      </w:r>
      <w:r w:rsidRPr="008E395E">
        <w:rPr>
          <w:rFonts w:ascii="Times New Roman" w:hAnsi="Times New Roman" w:cs="Times New Roman"/>
          <w:bCs/>
          <w:sz w:val="24"/>
          <w:szCs w:val="24"/>
        </w:rPr>
        <w:t xml:space="preserve"> altresì, ove sussistenti, il difetto dei requisiti prescritti dai commi 186 e 188 o la presenza nella predetta dichiarazione di debiti diversi da quelli di cui al comma 184 e al comma 185 e la conseguente impossibilità di estinguere il debito</w:t>
      </w:r>
      <w:r w:rsidR="0063336D">
        <w:rPr>
          <w:rFonts w:ascii="Times New Roman" w:hAnsi="Times New Roman" w:cs="Times New Roman"/>
          <w:bCs/>
          <w:sz w:val="24"/>
          <w:szCs w:val="24"/>
        </w:rPr>
        <w:t xml:space="preserve"> mediante la sanatoria del “saldo e stralcio”</w:t>
      </w:r>
      <w:r w:rsidRPr="008E395E">
        <w:rPr>
          <w:rFonts w:ascii="Times New Roman" w:hAnsi="Times New Roman" w:cs="Times New Roman"/>
          <w:bCs/>
          <w:sz w:val="24"/>
          <w:szCs w:val="24"/>
        </w:rPr>
        <w:t>.</w:t>
      </w:r>
      <w:r w:rsidR="0083148D" w:rsidRPr="008E395E">
        <w:rPr>
          <w:rFonts w:ascii="Times New Roman" w:hAnsi="Times New Roman" w:cs="Times New Roman"/>
          <w:bCs/>
          <w:sz w:val="24"/>
          <w:szCs w:val="24"/>
        </w:rPr>
        <w:t xml:space="preserve"> Sul punto, inoltre, la legge prevede che, nel motivare il mancato accoglimento </w:t>
      </w:r>
      <w:r w:rsidR="00116129" w:rsidRPr="008E395E">
        <w:rPr>
          <w:rFonts w:ascii="Times New Roman" w:hAnsi="Times New Roman" w:cs="Times New Roman"/>
          <w:bCs/>
          <w:sz w:val="24"/>
          <w:szCs w:val="24"/>
        </w:rPr>
        <w:t>l’</w:t>
      </w:r>
      <w:r w:rsidR="0083148D" w:rsidRPr="008E395E">
        <w:rPr>
          <w:rFonts w:ascii="Times New Roman" w:hAnsi="Times New Roman" w:cs="Times New Roman"/>
          <w:bCs/>
          <w:sz w:val="24"/>
          <w:szCs w:val="24"/>
        </w:rPr>
        <w:t>Agenzia delle entrate-Riscossione</w:t>
      </w:r>
      <w:r w:rsidR="00116129" w:rsidRPr="008E395E">
        <w:rPr>
          <w:rFonts w:ascii="Times New Roman" w:hAnsi="Times New Roman" w:cs="Times New Roman"/>
          <w:bCs/>
          <w:sz w:val="24"/>
          <w:szCs w:val="24"/>
        </w:rPr>
        <w:t xml:space="preserve"> d</w:t>
      </w:r>
      <w:r w:rsidR="00A14EAD">
        <w:rPr>
          <w:rFonts w:ascii="Times New Roman" w:hAnsi="Times New Roman" w:cs="Times New Roman"/>
          <w:bCs/>
          <w:sz w:val="24"/>
          <w:szCs w:val="24"/>
        </w:rPr>
        <w:t>ovrà</w:t>
      </w:r>
      <w:r w:rsidR="00116129" w:rsidRPr="008E395E">
        <w:rPr>
          <w:rFonts w:ascii="Times New Roman" w:hAnsi="Times New Roman" w:cs="Times New Roman"/>
          <w:bCs/>
          <w:sz w:val="24"/>
          <w:szCs w:val="24"/>
        </w:rPr>
        <w:t xml:space="preserve"> a</w:t>
      </w:r>
      <w:r w:rsidR="0083148D" w:rsidRPr="008E395E">
        <w:rPr>
          <w:rFonts w:ascii="Times New Roman" w:hAnsi="Times New Roman" w:cs="Times New Roman"/>
          <w:bCs/>
          <w:sz w:val="24"/>
          <w:szCs w:val="24"/>
        </w:rPr>
        <w:t>vvert</w:t>
      </w:r>
      <w:r w:rsidR="00116129" w:rsidRPr="008E395E">
        <w:rPr>
          <w:rFonts w:ascii="Times New Roman" w:hAnsi="Times New Roman" w:cs="Times New Roman"/>
          <w:bCs/>
          <w:sz w:val="24"/>
          <w:szCs w:val="24"/>
        </w:rPr>
        <w:t>ire</w:t>
      </w:r>
      <w:r w:rsidR="0083148D" w:rsidRPr="008E395E">
        <w:rPr>
          <w:rFonts w:ascii="Times New Roman" w:hAnsi="Times New Roman" w:cs="Times New Roman"/>
          <w:bCs/>
          <w:sz w:val="24"/>
          <w:szCs w:val="24"/>
        </w:rPr>
        <w:t>, il contribuente </w:t>
      </w:r>
      <w:r w:rsidR="0083148D" w:rsidRPr="008E395E">
        <w:rPr>
          <w:rFonts w:ascii="Times New Roman" w:hAnsi="Times New Roman" w:cs="Times New Roman"/>
          <w:b/>
          <w:bCs/>
          <w:sz w:val="24"/>
          <w:szCs w:val="24"/>
        </w:rPr>
        <w:t>della sua automatica inclusione </w:t>
      </w:r>
      <w:r w:rsidR="0083148D" w:rsidRPr="008E395E">
        <w:rPr>
          <w:rFonts w:ascii="Times New Roman" w:hAnsi="Times New Roman" w:cs="Times New Roman"/>
          <w:bCs/>
          <w:sz w:val="24"/>
          <w:szCs w:val="24"/>
        </w:rPr>
        <w:t>ne</w:t>
      </w:r>
      <w:r w:rsidR="0063336D">
        <w:rPr>
          <w:rFonts w:ascii="Times New Roman" w:hAnsi="Times New Roman" w:cs="Times New Roman"/>
          <w:bCs/>
          <w:sz w:val="24"/>
          <w:szCs w:val="24"/>
        </w:rPr>
        <w:t xml:space="preserve">lla </w:t>
      </w:r>
      <w:r w:rsidR="0083148D" w:rsidRPr="008E395E">
        <w:rPr>
          <w:rFonts w:ascii="Times New Roman" w:hAnsi="Times New Roman" w:cs="Times New Roman"/>
          <w:b/>
          <w:bCs/>
          <w:sz w:val="24"/>
          <w:szCs w:val="24"/>
        </w:rPr>
        <w:t xml:space="preserve">c.d. “rottamazione-ter” </w:t>
      </w:r>
      <w:r w:rsidR="0083148D" w:rsidRPr="008E395E">
        <w:rPr>
          <w:rFonts w:ascii="Times New Roman" w:hAnsi="Times New Roman" w:cs="Times New Roman"/>
          <w:bCs/>
          <w:sz w:val="24"/>
          <w:szCs w:val="24"/>
        </w:rPr>
        <w:t>fornendo, al contempo, l’importo da pagare e le relative scadenze di pagamento</w:t>
      </w:r>
      <w:r w:rsidR="0083148D" w:rsidRPr="008E395E">
        <w:rPr>
          <w:rFonts w:ascii="Times New Roman" w:hAnsi="Times New Roman" w:cs="Times New Roman"/>
          <w:b/>
          <w:bCs/>
          <w:sz w:val="24"/>
          <w:szCs w:val="24"/>
        </w:rPr>
        <w:t>.</w:t>
      </w:r>
    </w:p>
    <w:p w:rsidR="00A17D6C" w:rsidRPr="008E395E" w:rsidRDefault="00A17D6C" w:rsidP="00EB0661">
      <w:pPr>
        <w:spacing w:after="0" w:line="360" w:lineRule="auto"/>
        <w:ind w:left="567" w:right="567"/>
        <w:jc w:val="both"/>
        <w:rPr>
          <w:rFonts w:ascii="Times New Roman" w:hAnsi="Times New Roman" w:cs="Times New Roman"/>
          <w:b/>
          <w:bCs/>
          <w:i/>
          <w:sz w:val="24"/>
          <w:szCs w:val="24"/>
        </w:rPr>
      </w:pPr>
    </w:p>
    <w:p w:rsidR="00A17D6C" w:rsidRPr="008E395E" w:rsidRDefault="00A17D6C" w:rsidP="00EB0661">
      <w:pPr>
        <w:pStyle w:val="Paragrafoelenco"/>
        <w:numPr>
          <w:ilvl w:val="0"/>
          <w:numId w:val="11"/>
        </w:numPr>
        <w:spacing w:after="0" w:line="360" w:lineRule="auto"/>
        <w:ind w:right="567"/>
        <w:jc w:val="both"/>
        <w:rPr>
          <w:rFonts w:ascii="Times New Roman" w:hAnsi="Times New Roman" w:cs="Times New Roman"/>
          <w:b/>
          <w:bCs/>
          <w:i/>
          <w:sz w:val="24"/>
          <w:szCs w:val="24"/>
        </w:rPr>
      </w:pPr>
      <w:r w:rsidRPr="008E395E">
        <w:rPr>
          <w:rFonts w:ascii="Times New Roman" w:hAnsi="Times New Roman" w:cs="Times New Roman"/>
          <w:b/>
          <w:bCs/>
          <w:i/>
          <w:sz w:val="24"/>
          <w:szCs w:val="24"/>
        </w:rPr>
        <w:t>PROCEDURA DI PAGAMENTO</w:t>
      </w:r>
    </w:p>
    <w:p w:rsidR="00EA504F" w:rsidRPr="008E395E" w:rsidRDefault="001C1A25" w:rsidP="00EB0661">
      <w:pPr>
        <w:spacing w:after="0" w:line="360" w:lineRule="auto"/>
        <w:ind w:left="567" w:right="567"/>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sz w:val="24"/>
          <w:szCs w:val="24"/>
          <w:lang w:eastAsia="it-IT"/>
        </w:rPr>
        <w:t>C</w:t>
      </w:r>
      <w:r w:rsidR="00EA504F" w:rsidRPr="008E395E">
        <w:rPr>
          <w:rFonts w:ascii="Times New Roman" w:eastAsia="Times New Roman" w:hAnsi="Times New Roman" w:cs="Times New Roman"/>
          <w:sz w:val="24"/>
          <w:szCs w:val="24"/>
          <w:lang w:eastAsia="it-IT"/>
        </w:rPr>
        <w:t>ome previsto dal co. 19</w:t>
      </w:r>
      <w:r w:rsidR="00A17D6C" w:rsidRPr="008E395E">
        <w:rPr>
          <w:rFonts w:ascii="Times New Roman" w:eastAsia="Times New Roman" w:hAnsi="Times New Roman" w:cs="Times New Roman"/>
          <w:sz w:val="24"/>
          <w:szCs w:val="24"/>
          <w:lang w:eastAsia="it-IT"/>
        </w:rPr>
        <w:t>0</w:t>
      </w:r>
      <w:r w:rsidR="00EA504F" w:rsidRPr="008E395E">
        <w:rPr>
          <w:rFonts w:ascii="Times New Roman" w:eastAsia="Times New Roman" w:hAnsi="Times New Roman" w:cs="Times New Roman"/>
          <w:sz w:val="24"/>
          <w:szCs w:val="24"/>
          <w:lang w:eastAsia="it-IT"/>
        </w:rPr>
        <w:t xml:space="preserve"> dell’art.1 cit., ai fini di un corretto ed efficace “saldo e stralcio”</w:t>
      </w:r>
      <w:r w:rsidR="00A14EAD">
        <w:rPr>
          <w:rFonts w:ascii="Times New Roman" w:eastAsia="Times New Roman" w:hAnsi="Times New Roman" w:cs="Times New Roman"/>
          <w:sz w:val="24"/>
          <w:szCs w:val="24"/>
          <w:lang w:eastAsia="it-IT"/>
        </w:rPr>
        <w:t xml:space="preserve">, </w:t>
      </w:r>
      <w:r w:rsidR="00EA504F" w:rsidRPr="008E395E">
        <w:rPr>
          <w:rFonts w:ascii="Times New Roman" w:eastAsia="Times New Roman" w:hAnsi="Times New Roman" w:cs="Times New Roman"/>
          <w:sz w:val="24"/>
          <w:szCs w:val="24"/>
          <w:lang w:eastAsia="it-IT"/>
        </w:rPr>
        <w:t xml:space="preserve">è necessario che </w:t>
      </w:r>
      <w:r w:rsidR="00EA504F" w:rsidRPr="008E395E">
        <w:rPr>
          <w:rFonts w:ascii="Times New Roman" w:eastAsia="Times New Roman" w:hAnsi="Times New Roman" w:cs="Times New Roman"/>
          <w:b/>
          <w:sz w:val="24"/>
          <w:szCs w:val="24"/>
          <w:lang w:eastAsia="it-IT"/>
        </w:rPr>
        <w:t>il pagamento del debito venga effettuato:</w:t>
      </w:r>
    </w:p>
    <w:p w:rsidR="00EA504F" w:rsidRPr="008E395E" w:rsidRDefault="00EA504F" w:rsidP="00EB0661">
      <w:pPr>
        <w:spacing w:after="0" w:line="360" w:lineRule="auto"/>
        <w:ind w:left="567" w:right="567"/>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t xml:space="preserve">a) </w:t>
      </w:r>
      <w:r w:rsidR="003A13FA" w:rsidRPr="008E395E">
        <w:rPr>
          <w:rFonts w:ascii="Times New Roman" w:eastAsia="Times New Roman" w:hAnsi="Times New Roman" w:cs="Times New Roman"/>
          <w:b/>
          <w:bCs/>
          <w:sz w:val="24"/>
          <w:szCs w:val="24"/>
          <w:lang w:eastAsia="it-IT"/>
        </w:rPr>
        <w:t>in un'unica soluzione</w:t>
      </w:r>
      <w:r w:rsidR="003A13FA" w:rsidRPr="008E395E">
        <w:rPr>
          <w:rFonts w:ascii="Times New Roman" w:eastAsia="Times New Roman" w:hAnsi="Times New Roman" w:cs="Times New Roman"/>
          <w:b/>
          <w:sz w:val="24"/>
          <w:szCs w:val="24"/>
          <w:lang w:eastAsia="it-IT"/>
        </w:rPr>
        <w:t> entro il 30 novembre 2019</w:t>
      </w:r>
      <w:r w:rsidRPr="008E395E">
        <w:rPr>
          <w:rFonts w:ascii="Times New Roman" w:eastAsia="Times New Roman" w:hAnsi="Times New Roman" w:cs="Times New Roman"/>
          <w:b/>
          <w:sz w:val="24"/>
          <w:szCs w:val="24"/>
          <w:lang w:eastAsia="it-IT"/>
        </w:rPr>
        <w:t>;</w:t>
      </w:r>
    </w:p>
    <w:p w:rsidR="003A13FA" w:rsidRPr="008E395E" w:rsidRDefault="00EA504F" w:rsidP="00EB0661">
      <w:pPr>
        <w:spacing w:after="0" w:line="360" w:lineRule="auto"/>
        <w:ind w:left="567" w:right="567"/>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t xml:space="preserve">b) </w:t>
      </w:r>
      <w:r w:rsidR="003A13FA" w:rsidRPr="008E395E">
        <w:rPr>
          <w:rFonts w:ascii="Times New Roman" w:eastAsia="Times New Roman" w:hAnsi="Times New Roman" w:cs="Times New Roman"/>
          <w:b/>
          <w:bCs/>
          <w:sz w:val="24"/>
          <w:szCs w:val="24"/>
          <w:lang w:eastAsia="it-IT"/>
        </w:rPr>
        <w:t>oppure in</w:t>
      </w:r>
      <w:r w:rsidR="003A13FA" w:rsidRPr="008E395E">
        <w:rPr>
          <w:rFonts w:ascii="Times New Roman" w:eastAsia="Times New Roman" w:hAnsi="Times New Roman" w:cs="Times New Roman"/>
          <w:b/>
          <w:sz w:val="24"/>
          <w:szCs w:val="24"/>
          <w:lang w:eastAsia="it-IT"/>
        </w:rPr>
        <w:t> </w:t>
      </w:r>
      <w:r w:rsidR="003A13FA" w:rsidRPr="008E395E">
        <w:rPr>
          <w:rFonts w:ascii="Times New Roman" w:eastAsia="Times New Roman" w:hAnsi="Times New Roman" w:cs="Times New Roman"/>
          <w:b/>
          <w:bCs/>
          <w:sz w:val="24"/>
          <w:szCs w:val="24"/>
          <w:lang w:eastAsia="it-IT"/>
        </w:rPr>
        <w:t>5 rate</w:t>
      </w:r>
      <w:r w:rsidR="003A13FA" w:rsidRPr="008E395E">
        <w:rPr>
          <w:rFonts w:ascii="Times New Roman" w:eastAsia="Times New Roman" w:hAnsi="Times New Roman" w:cs="Times New Roman"/>
          <w:b/>
          <w:sz w:val="24"/>
          <w:szCs w:val="24"/>
          <w:lang w:eastAsia="it-IT"/>
        </w:rPr>
        <w:t> così suddivise:</w:t>
      </w:r>
    </w:p>
    <w:p w:rsidR="003A13FA" w:rsidRPr="008E395E" w:rsidRDefault="003A13FA" w:rsidP="00EB0661">
      <w:pPr>
        <w:numPr>
          <w:ilvl w:val="0"/>
          <w:numId w:val="10"/>
        </w:numPr>
        <w:spacing w:after="0" w:line="360" w:lineRule="auto"/>
        <w:ind w:left="567" w:right="567" w:firstLine="414"/>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t xml:space="preserve">35% </w:t>
      </w:r>
      <w:r w:rsidR="001C1A25" w:rsidRPr="008E395E">
        <w:rPr>
          <w:rFonts w:ascii="Times New Roman" w:eastAsia="Times New Roman" w:hAnsi="Times New Roman" w:cs="Times New Roman"/>
          <w:b/>
          <w:sz w:val="24"/>
          <w:szCs w:val="24"/>
          <w:lang w:eastAsia="it-IT"/>
        </w:rPr>
        <w:t>dell’importo dovuto entro</w:t>
      </w:r>
      <w:r w:rsidRPr="008E395E">
        <w:rPr>
          <w:rFonts w:ascii="Times New Roman" w:eastAsia="Times New Roman" w:hAnsi="Times New Roman" w:cs="Times New Roman"/>
          <w:b/>
          <w:sz w:val="24"/>
          <w:szCs w:val="24"/>
          <w:lang w:eastAsia="it-IT"/>
        </w:rPr>
        <w:t xml:space="preserve"> il 30 novembre 2019;</w:t>
      </w:r>
    </w:p>
    <w:p w:rsidR="003A13FA" w:rsidRPr="008E395E" w:rsidRDefault="003A13FA" w:rsidP="00EB0661">
      <w:pPr>
        <w:numPr>
          <w:ilvl w:val="0"/>
          <w:numId w:val="10"/>
        </w:numPr>
        <w:spacing w:after="0" w:line="360" w:lineRule="auto"/>
        <w:ind w:left="567" w:right="567" w:firstLine="414"/>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t xml:space="preserve">20% </w:t>
      </w:r>
      <w:r w:rsidR="001C1A25" w:rsidRPr="008E395E">
        <w:rPr>
          <w:rFonts w:ascii="Times New Roman" w:eastAsia="Times New Roman" w:hAnsi="Times New Roman" w:cs="Times New Roman"/>
          <w:b/>
          <w:sz w:val="24"/>
          <w:szCs w:val="24"/>
          <w:lang w:eastAsia="it-IT"/>
        </w:rPr>
        <w:t xml:space="preserve">dell’importo dovuto entro </w:t>
      </w:r>
      <w:r w:rsidRPr="008E395E">
        <w:rPr>
          <w:rFonts w:ascii="Times New Roman" w:eastAsia="Times New Roman" w:hAnsi="Times New Roman" w:cs="Times New Roman"/>
          <w:b/>
          <w:sz w:val="24"/>
          <w:szCs w:val="24"/>
          <w:lang w:eastAsia="it-IT"/>
        </w:rPr>
        <w:t>il 31 marzo 2020;</w:t>
      </w:r>
    </w:p>
    <w:p w:rsidR="003A13FA" w:rsidRPr="008E395E" w:rsidRDefault="003A13FA" w:rsidP="00EB0661">
      <w:pPr>
        <w:numPr>
          <w:ilvl w:val="0"/>
          <w:numId w:val="10"/>
        </w:numPr>
        <w:spacing w:after="0" w:line="360" w:lineRule="auto"/>
        <w:ind w:left="567" w:right="567" w:firstLine="414"/>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t xml:space="preserve">15% </w:t>
      </w:r>
      <w:r w:rsidR="001C1A25" w:rsidRPr="008E395E">
        <w:rPr>
          <w:rFonts w:ascii="Times New Roman" w:eastAsia="Times New Roman" w:hAnsi="Times New Roman" w:cs="Times New Roman"/>
          <w:b/>
          <w:sz w:val="24"/>
          <w:szCs w:val="24"/>
          <w:lang w:eastAsia="it-IT"/>
        </w:rPr>
        <w:t xml:space="preserve">dell’importo dovuto entro </w:t>
      </w:r>
      <w:r w:rsidRPr="008E395E">
        <w:rPr>
          <w:rFonts w:ascii="Times New Roman" w:eastAsia="Times New Roman" w:hAnsi="Times New Roman" w:cs="Times New Roman"/>
          <w:b/>
          <w:sz w:val="24"/>
          <w:szCs w:val="24"/>
          <w:lang w:eastAsia="it-IT"/>
        </w:rPr>
        <w:t>il 31 luglio 2020;</w:t>
      </w:r>
    </w:p>
    <w:p w:rsidR="003A13FA" w:rsidRPr="008E395E" w:rsidRDefault="003A13FA" w:rsidP="00EB0661">
      <w:pPr>
        <w:numPr>
          <w:ilvl w:val="0"/>
          <w:numId w:val="10"/>
        </w:numPr>
        <w:spacing w:after="0" w:line="360" w:lineRule="auto"/>
        <w:ind w:left="567" w:right="567" w:firstLine="414"/>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t xml:space="preserve">15% </w:t>
      </w:r>
      <w:r w:rsidR="001C1A25" w:rsidRPr="008E395E">
        <w:rPr>
          <w:rFonts w:ascii="Times New Roman" w:eastAsia="Times New Roman" w:hAnsi="Times New Roman" w:cs="Times New Roman"/>
          <w:b/>
          <w:sz w:val="24"/>
          <w:szCs w:val="24"/>
          <w:lang w:eastAsia="it-IT"/>
        </w:rPr>
        <w:t xml:space="preserve">dell’importo dovuto entro </w:t>
      </w:r>
      <w:r w:rsidRPr="008E395E">
        <w:rPr>
          <w:rFonts w:ascii="Times New Roman" w:eastAsia="Times New Roman" w:hAnsi="Times New Roman" w:cs="Times New Roman"/>
          <w:b/>
          <w:sz w:val="24"/>
          <w:szCs w:val="24"/>
          <w:lang w:eastAsia="it-IT"/>
        </w:rPr>
        <w:t>il 31 marzo 2021;</w:t>
      </w:r>
    </w:p>
    <w:p w:rsidR="003A13FA" w:rsidRPr="008E395E" w:rsidRDefault="003A13FA" w:rsidP="00EB0661">
      <w:pPr>
        <w:numPr>
          <w:ilvl w:val="0"/>
          <w:numId w:val="10"/>
        </w:numPr>
        <w:spacing w:after="0" w:line="360" w:lineRule="auto"/>
        <w:ind w:left="567" w:right="567" w:firstLine="414"/>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lastRenderedPageBreak/>
        <w:t xml:space="preserve">il restante 15% </w:t>
      </w:r>
      <w:r w:rsidR="001C1A25" w:rsidRPr="008E395E">
        <w:rPr>
          <w:rFonts w:ascii="Times New Roman" w:eastAsia="Times New Roman" w:hAnsi="Times New Roman" w:cs="Times New Roman"/>
          <w:b/>
          <w:sz w:val="24"/>
          <w:szCs w:val="24"/>
          <w:lang w:eastAsia="it-IT"/>
        </w:rPr>
        <w:t>entro</w:t>
      </w:r>
      <w:r w:rsidRPr="008E395E">
        <w:rPr>
          <w:rFonts w:ascii="Times New Roman" w:eastAsia="Times New Roman" w:hAnsi="Times New Roman" w:cs="Times New Roman"/>
          <w:b/>
          <w:sz w:val="24"/>
          <w:szCs w:val="24"/>
          <w:lang w:eastAsia="it-IT"/>
        </w:rPr>
        <w:t xml:space="preserve"> il 31 luglio 2021.</w:t>
      </w:r>
    </w:p>
    <w:p w:rsidR="00A91B98" w:rsidRPr="001C5286" w:rsidRDefault="003A13FA" w:rsidP="00EB0661">
      <w:pPr>
        <w:spacing w:after="0" w:line="360" w:lineRule="auto"/>
        <w:ind w:left="567" w:right="567"/>
        <w:jc w:val="both"/>
        <w:rPr>
          <w:rFonts w:ascii="Times New Roman" w:eastAsia="Times New Roman" w:hAnsi="Times New Roman" w:cs="Times New Roman"/>
          <w:sz w:val="24"/>
          <w:szCs w:val="24"/>
          <w:lang w:eastAsia="it-IT"/>
        </w:rPr>
      </w:pPr>
      <w:r w:rsidRPr="001C5286">
        <w:rPr>
          <w:rFonts w:ascii="Times New Roman" w:eastAsia="Times New Roman" w:hAnsi="Times New Roman" w:cs="Times New Roman"/>
          <w:sz w:val="24"/>
          <w:szCs w:val="24"/>
          <w:lang w:eastAsia="it-IT"/>
        </w:rPr>
        <w:t>In caso di pagamento rate</w:t>
      </w:r>
      <w:r w:rsidR="001C1A25" w:rsidRPr="001C5286">
        <w:rPr>
          <w:rFonts w:ascii="Times New Roman" w:eastAsia="Times New Roman" w:hAnsi="Times New Roman" w:cs="Times New Roman"/>
          <w:sz w:val="24"/>
          <w:szCs w:val="24"/>
          <w:lang w:eastAsia="it-IT"/>
        </w:rPr>
        <w:t>ale</w:t>
      </w:r>
      <w:r w:rsidRPr="001C5286">
        <w:rPr>
          <w:rFonts w:ascii="Times New Roman" w:eastAsia="Times New Roman" w:hAnsi="Times New Roman" w:cs="Times New Roman"/>
          <w:sz w:val="24"/>
          <w:szCs w:val="24"/>
          <w:lang w:eastAsia="it-IT"/>
        </w:rPr>
        <w:t xml:space="preserve"> si applica un </w:t>
      </w:r>
      <w:r w:rsidRPr="001C5286">
        <w:rPr>
          <w:rFonts w:ascii="Times New Roman" w:eastAsia="Times New Roman" w:hAnsi="Times New Roman" w:cs="Times New Roman"/>
          <w:bCs/>
          <w:sz w:val="24"/>
          <w:szCs w:val="24"/>
          <w:lang w:eastAsia="it-IT"/>
        </w:rPr>
        <w:t>tasso d’interesse pari al 2% annuo</w:t>
      </w:r>
      <w:r w:rsidRPr="001C5286">
        <w:rPr>
          <w:rFonts w:ascii="Times New Roman" w:eastAsia="Times New Roman" w:hAnsi="Times New Roman" w:cs="Times New Roman"/>
          <w:sz w:val="24"/>
          <w:szCs w:val="24"/>
          <w:lang w:eastAsia="it-IT"/>
        </w:rPr>
        <w:t> a decorrere dal 1° dicembre 2019.</w:t>
      </w:r>
      <w:r w:rsidR="00A91B98" w:rsidRPr="001C5286">
        <w:rPr>
          <w:rFonts w:ascii="Times New Roman" w:hAnsi="Times New Roman" w:cs="Times New Roman"/>
          <w:color w:val="000000"/>
          <w:sz w:val="18"/>
          <w:szCs w:val="18"/>
          <w:shd w:val="clear" w:color="auto" w:fill="FFFFFF"/>
        </w:rPr>
        <w:t xml:space="preserve"> </w:t>
      </w:r>
      <w:r w:rsidR="00A91B98" w:rsidRPr="001C5286">
        <w:rPr>
          <w:rFonts w:ascii="Times New Roman" w:eastAsia="Times New Roman" w:hAnsi="Times New Roman" w:cs="Times New Roman"/>
          <w:sz w:val="24"/>
          <w:szCs w:val="24"/>
          <w:lang w:eastAsia="it-IT"/>
        </w:rPr>
        <w:t> Inoltre, così com</w:t>
      </w:r>
      <w:r w:rsidR="001C5286" w:rsidRPr="001C5286">
        <w:rPr>
          <w:rFonts w:ascii="Times New Roman" w:eastAsia="Times New Roman" w:hAnsi="Times New Roman" w:cs="Times New Roman"/>
          <w:sz w:val="24"/>
          <w:szCs w:val="24"/>
          <w:lang w:eastAsia="it-IT"/>
        </w:rPr>
        <w:t>e</w:t>
      </w:r>
      <w:r w:rsidR="00A91B98" w:rsidRPr="001C5286">
        <w:rPr>
          <w:rFonts w:ascii="Times New Roman" w:eastAsia="Times New Roman" w:hAnsi="Times New Roman" w:cs="Times New Roman"/>
          <w:sz w:val="24"/>
          <w:szCs w:val="24"/>
          <w:lang w:eastAsia="it-IT"/>
        </w:rPr>
        <w:t xml:space="preserve"> disposto per la terza rottamazione, anche in questa ipotesi per chi paga a rate, nel caso di pagamento tardivo, è prevista al massimo una tolleranza di cinque giorni. </w:t>
      </w:r>
      <w:r w:rsidR="00F816E7" w:rsidRPr="001C5286">
        <w:rPr>
          <w:rFonts w:ascii="Times New Roman" w:eastAsia="Times New Roman" w:hAnsi="Times New Roman" w:cs="Times New Roman"/>
          <w:sz w:val="24"/>
          <w:szCs w:val="24"/>
          <w:lang w:eastAsia="it-IT"/>
        </w:rPr>
        <w:t>S</w:t>
      </w:r>
      <w:r w:rsidR="00A91B98" w:rsidRPr="001C5286">
        <w:rPr>
          <w:rFonts w:ascii="Times New Roman" w:eastAsia="Times New Roman" w:hAnsi="Times New Roman" w:cs="Times New Roman"/>
          <w:sz w:val="24"/>
          <w:szCs w:val="24"/>
          <w:lang w:eastAsia="it-IT"/>
        </w:rPr>
        <w:t>i tratta della c.d. misura del</w:t>
      </w:r>
      <w:r w:rsidR="00A91B98" w:rsidRPr="008E395E">
        <w:rPr>
          <w:rFonts w:ascii="Times New Roman" w:eastAsia="Times New Roman" w:hAnsi="Times New Roman" w:cs="Times New Roman"/>
          <w:b/>
          <w:sz w:val="24"/>
          <w:szCs w:val="24"/>
          <w:lang w:eastAsia="it-IT"/>
        </w:rPr>
        <w:t xml:space="preserve"> “lieve inadempimento”, in base alla quale la sanatoria continuerà a ritenersi efficace, solo laddove il ritardo nel pagamento delle rate non superi i 5 giorni. </w:t>
      </w:r>
      <w:r w:rsidR="00A91B98" w:rsidRPr="001C5286">
        <w:rPr>
          <w:rFonts w:ascii="Times New Roman" w:eastAsia="Times New Roman" w:hAnsi="Times New Roman" w:cs="Times New Roman"/>
          <w:sz w:val="24"/>
          <w:szCs w:val="24"/>
          <w:lang w:eastAsia="it-IT"/>
        </w:rPr>
        <w:t>Si tratta di una vera e propria clausola di salvaguardia contro la perdita dei benefici del</w:t>
      </w:r>
      <w:r w:rsidR="00CB111E" w:rsidRPr="001C5286">
        <w:rPr>
          <w:rFonts w:ascii="Times New Roman" w:eastAsia="Times New Roman" w:hAnsi="Times New Roman" w:cs="Times New Roman"/>
          <w:sz w:val="24"/>
          <w:szCs w:val="24"/>
          <w:lang w:eastAsia="it-IT"/>
        </w:rPr>
        <w:t xml:space="preserve"> “saldo e stralcio” </w:t>
      </w:r>
      <w:r w:rsidR="00A91B98" w:rsidRPr="001C5286">
        <w:rPr>
          <w:rFonts w:ascii="Times New Roman" w:eastAsia="Times New Roman" w:hAnsi="Times New Roman" w:cs="Times New Roman"/>
          <w:sz w:val="24"/>
          <w:szCs w:val="24"/>
          <w:lang w:eastAsia="it-IT"/>
        </w:rPr>
        <w:t xml:space="preserve">per le ipotesi di lievi ritardi nel pagamento delle rate. Diversamente, sarà sufficiente anche un ritardo di </w:t>
      </w:r>
      <w:r w:rsidR="00CB111E" w:rsidRPr="001C5286">
        <w:rPr>
          <w:rFonts w:ascii="Times New Roman" w:eastAsia="Times New Roman" w:hAnsi="Times New Roman" w:cs="Times New Roman"/>
          <w:sz w:val="24"/>
          <w:szCs w:val="24"/>
          <w:lang w:eastAsia="it-IT"/>
        </w:rPr>
        <w:t xml:space="preserve">soli </w:t>
      </w:r>
      <w:r w:rsidR="00A91B98" w:rsidRPr="001C5286">
        <w:rPr>
          <w:rFonts w:ascii="Times New Roman" w:eastAsia="Times New Roman" w:hAnsi="Times New Roman" w:cs="Times New Roman"/>
          <w:sz w:val="24"/>
          <w:szCs w:val="24"/>
          <w:lang w:eastAsia="it-IT"/>
        </w:rPr>
        <w:t>6 giorni per perdere tutti i benefici ottenuti e decadere così dalla sanatoria</w:t>
      </w:r>
      <w:r w:rsidR="001C5286">
        <w:rPr>
          <w:rFonts w:ascii="Times New Roman" w:eastAsia="Times New Roman" w:hAnsi="Times New Roman" w:cs="Times New Roman"/>
          <w:sz w:val="24"/>
          <w:szCs w:val="24"/>
          <w:lang w:eastAsia="it-IT"/>
        </w:rPr>
        <w:t xml:space="preserve"> </w:t>
      </w:r>
      <w:r w:rsidR="001C5286" w:rsidRPr="001C5286">
        <w:rPr>
          <w:rFonts w:ascii="Times New Roman" w:eastAsia="Times New Roman" w:hAnsi="Times New Roman" w:cs="Times New Roman"/>
          <w:i/>
          <w:sz w:val="24"/>
          <w:szCs w:val="24"/>
          <w:lang w:eastAsia="it-IT"/>
        </w:rPr>
        <w:t>de qua</w:t>
      </w:r>
      <w:r w:rsidR="00A91B98" w:rsidRPr="001C5286">
        <w:rPr>
          <w:rFonts w:ascii="Times New Roman" w:eastAsia="Times New Roman" w:hAnsi="Times New Roman" w:cs="Times New Roman"/>
          <w:sz w:val="24"/>
          <w:szCs w:val="24"/>
          <w:lang w:eastAsia="it-IT"/>
        </w:rPr>
        <w:t>.</w:t>
      </w:r>
    </w:p>
    <w:p w:rsidR="001C1A25" w:rsidRPr="008E395E" w:rsidRDefault="001C1A25" w:rsidP="00EB0661">
      <w:pPr>
        <w:spacing w:after="0" w:line="360" w:lineRule="auto"/>
        <w:ind w:left="567" w:right="567"/>
        <w:jc w:val="both"/>
        <w:rPr>
          <w:rFonts w:ascii="Times New Roman" w:eastAsia="Times New Roman" w:hAnsi="Times New Roman" w:cs="Times New Roman"/>
          <w:b/>
          <w:sz w:val="24"/>
          <w:szCs w:val="24"/>
          <w:lang w:eastAsia="it-IT"/>
        </w:rPr>
      </w:pPr>
    </w:p>
    <w:p w:rsidR="001C1A25" w:rsidRPr="008E395E" w:rsidRDefault="001C1A25" w:rsidP="00EB0661">
      <w:pPr>
        <w:pStyle w:val="Paragrafoelenco"/>
        <w:numPr>
          <w:ilvl w:val="0"/>
          <w:numId w:val="11"/>
        </w:numPr>
        <w:spacing w:after="0" w:line="360" w:lineRule="auto"/>
        <w:ind w:right="567"/>
        <w:jc w:val="both"/>
        <w:rPr>
          <w:rFonts w:ascii="Times New Roman" w:eastAsia="Times New Roman" w:hAnsi="Times New Roman" w:cs="Times New Roman"/>
          <w:b/>
          <w:i/>
          <w:sz w:val="24"/>
          <w:szCs w:val="24"/>
          <w:lang w:eastAsia="it-IT"/>
        </w:rPr>
      </w:pPr>
      <w:r w:rsidRPr="008E395E">
        <w:rPr>
          <w:rFonts w:ascii="Times New Roman" w:eastAsia="Times New Roman" w:hAnsi="Times New Roman" w:cs="Times New Roman"/>
          <w:b/>
          <w:i/>
          <w:sz w:val="24"/>
          <w:szCs w:val="24"/>
          <w:lang w:eastAsia="it-IT"/>
        </w:rPr>
        <w:t xml:space="preserve">LEGAME CON LE </w:t>
      </w:r>
      <w:r w:rsidR="00B376D7" w:rsidRPr="008E395E">
        <w:rPr>
          <w:rFonts w:ascii="Times New Roman" w:eastAsia="Times New Roman" w:hAnsi="Times New Roman" w:cs="Times New Roman"/>
          <w:b/>
          <w:i/>
          <w:sz w:val="24"/>
          <w:szCs w:val="24"/>
          <w:lang w:eastAsia="it-IT"/>
        </w:rPr>
        <w:t xml:space="preserve">PRECEDENTI </w:t>
      </w:r>
      <w:r w:rsidRPr="008E395E">
        <w:rPr>
          <w:rFonts w:ascii="Times New Roman" w:eastAsia="Times New Roman" w:hAnsi="Times New Roman" w:cs="Times New Roman"/>
          <w:b/>
          <w:i/>
          <w:sz w:val="24"/>
          <w:szCs w:val="24"/>
          <w:lang w:eastAsia="it-IT"/>
        </w:rPr>
        <w:t>ROTTAMAZIONI</w:t>
      </w:r>
    </w:p>
    <w:p w:rsidR="001C1A25" w:rsidRPr="008E395E" w:rsidRDefault="001C1A25" w:rsidP="00EB0661">
      <w:pPr>
        <w:spacing w:after="0" w:line="360" w:lineRule="auto"/>
        <w:ind w:left="567" w:right="567"/>
        <w:jc w:val="both"/>
        <w:rPr>
          <w:rFonts w:ascii="Times New Roman" w:eastAsia="Times New Roman" w:hAnsi="Times New Roman" w:cs="Times New Roman"/>
          <w:b/>
          <w:sz w:val="24"/>
          <w:szCs w:val="24"/>
          <w:lang w:eastAsia="it-IT"/>
        </w:rPr>
      </w:pPr>
      <w:r w:rsidRPr="008E395E">
        <w:rPr>
          <w:rFonts w:ascii="Times New Roman" w:eastAsia="Times New Roman" w:hAnsi="Times New Roman" w:cs="Times New Roman"/>
          <w:b/>
          <w:sz w:val="24"/>
          <w:szCs w:val="24"/>
          <w:lang w:eastAsia="it-IT"/>
        </w:rPr>
        <w:t xml:space="preserve">La normativa </w:t>
      </w:r>
      <w:r w:rsidRPr="00F816E7">
        <w:rPr>
          <w:rFonts w:ascii="Times New Roman" w:eastAsia="Times New Roman" w:hAnsi="Times New Roman" w:cs="Times New Roman"/>
          <w:b/>
          <w:sz w:val="24"/>
          <w:szCs w:val="24"/>
          <w:lang w:eastAsia="it-IT"/>
        </w:rPr>
        <w:t xml:space="preserve">del </w:t>
      </w:r>
      <w:r w:rsidR="00F816E7" w:rsidRPr="00F816E7">
        <w:rPr>
          <w:rFonts w:ascii="Times New Roman" w:eastAsia="Times New Roman" w:hAnsi="Times New Roman" w:cs="Times New Roman"/>
          <w:b/>
          <w:sz w:val="24"/>
          <w:szCs w:val="24"/>
          <w:lang w:eastAsia="it-IT"/>
        </w:rPr>
        <w:t>“</w:t>
      </w:r>
      <w:r w:rsidRPr="00F816E7">
        <w:rPr>
          <w:rFonts w:ascii="Times New Roman" w:eastAsia="Times New Roman" w:hAnsi="Times New Roman" w:cs="Times New Roman"/>
          <w:b/>
          <w:sz w:val="24"/>
          <w:szCs w:val="24"/>
          <w:lang w:eastAsia="it-IT"/>
        </w:rPr>
        <w:t>saldo e stralcio</w:t>
      </w:r>
      <w:r w:rsidR="00F816E7" w:rsidRPr="00F816E7">
        <w:rPr>
          <w:rFonts w:ascii="Times New Roman" w:eastAsia="Times New Roman" w:hAnsi="Times New Roman" w:cs="Times New Roman"/>
          <w:b/>
          <w:sz w:val="24"/>
          <w:szCs w:val="24"/>
          <w:lang w:eastAsia="it-IT"/>
        </w:rPr>
        <w:t>”</w:t>
      </w:r>
      <w:r w:rsidRPr="008E395E">
        <w:rPr>
          <w:rFonts w:ascii="Times New Roman" w:eastAsia="Times New Roman" w:hAnsi="Times New Roman" w:cs="Times New Roman"/>
          <w:b/>
          <w:sz w:val="24"/>
          <w:szCs w:val="24"/>
          <w:lang w:eastAsia="it-IT"/>
        </w:rPr>
        <w:t xml:space="preserve"> si interseca in diversi punti con la disciplina della </w:t>
      </w:r>
      <w:r w:rsidR="00F816E7">
        <w:rPr>
          <w:rFonts w:ascii="Times New Roman" w:eastAsia="Times New Roman" w:hAnsi="Times New Roman" w:cs="Times New Roman"/>
          <w:b/>
          <w:sz w:val="24"/>
          <w:szCs w:val="24"/>
          <w:lang w:eastAsia="it-IT"/>
        </w:rPr>
        <w:t>“</w:t>
      </w:r>
      <w:r w:rsidRPr="008E395E">
        <w:rPr>
          <w:rFonts w:ascii="Times New Roman" w:eastAsia="Times New Roman" w:hAnsi="Times New Roman" w:cs="Times New Roman"/>
          <w:b/>
          <w:sz w:val="24"/>
          <w:szCs w:val="24"/>
          <w:lang w:eastAsia="it-IT"/>
        </w:rPr>
        <w:t>rottamazione</w:t>
      </w:r>
      <w:r w:rsidR="00F816E7">
        <w:rPr>
          <w:rFonts w:ascii="Times New Roman" w:eastAsia="Times New Roman" w:hAnsi="Times New Roman" w:cs="Times New Roman"/>
          <w:b/>
          <w:sz w:val="24"/>
          <w:szCs w:val="24"/>
          <w:lang w:eastAsia="it-IT"/>
        </w:rPr>
        <w:t>”</w:t>
      </w:r>
      <w:r w:rsidRPr="008E395E">
        <w:rPr>
          <w:rFonts w:ascii="Times New Roman" w:eastAsia="Times New Roman" w:hAnsi="Times New Roman" w:cs="Times New Roman"/>
          <w:b/>
          <w:sz w:val="24"/>
          <w:szCs w:val="24"/>
          <w:lang w:eastAsia="it-IT"/>
        </w:rPr>
        <w:t xml:space="preserve">. Possono, infatti, </w:t>
      </w:r>
      <w:r w:rsidR="00226023" w:rsidRPr="008E395E">
        <w:rPr>
          <w:rFonts w:ascii="Times New Roman" w:eastAsia="Times New Roman" w:hAnsi="Times New Roman" w:cs="Times New Roman"/>
          <w:b/>
          <w:sz w:val="24"/>
          <w:szCs w:val="24"/>
          <w:lang w:eastAsia="it-IT"/>
        </w:rPr>
        <w:t>essere oggetto di sanatoria anche i debiti contenuti nelle istanze presentate in base all’articolo 6 del D</w:t>
      </w:r>
      <w:r w:rsidR="00A14EAD">
        <w:rPr>
          <w:rFonts w:ascii="Times New Roman" w:eastAsia="Times New Roman" w:hAnsi="Times New Roman" w:cs="Times New Roman"/>
          <w:b/>
          <w:sz w:val="24"/>
          <w:szCs w:val="24"/>
          <w:lang w:eastAsia="it-IT"/>
        </w:rPr>
        <w:t>.L. n.</w:t>
      </w:r>
      <w:r w:rsidR="00226023" w:rsidRPr="008E395E">
        <w:rPr>
          <w:rFonts w:ascii="Times New Roman" w:eastAsia="Times New Roman" w:hAnsi="Times New Roman" w:cs="Times New Roman"/>
          <w:b/>
          <w:sz w:val="24"/>
          <w:szCs w:val="24"/>
          <w:lang w:eastAsia="it-IT"/>
        </w:rPr>
        <w:t>193/2016 (prima rottamazione), nonché dell’articolo 1 del D</w:t>
      </w:r>
      <w:r w:rsidR="00F773D2">
        <w:rPr>
          <w:rFonts w:ascii="Times New Roman" w:eastAsia="Times New Roman" w:hAnsi="Times New Roman" w:cs="Times New Roman"/>
          <w:b/>
          <w:sz w:val="24"/>
          <w:szCs w:val="24"/>
          <w:lang w:eastAsia="it-IT"/>
        </w:rPr>
        <w:t>.L. n.</w:t>
      </w:r>
      <w:r w:rsidR="00226023" w:rsidRPr="008E395E">
        <w:rPr>
          <w:rFonts w:ascii="Times New Roman" w:eastAsia="Times New Roman" w:hAnsi="Times New Roman" w:cs="Times New Roman"/>
          <w:b/>
          <w:sz w:val="24"/>
          <w:szCs w:val="24"/>
          <w:lang w:eastAsia="it-IT"/>
        </w:rPr>
        <w:t>148/2017 (rottamazione bis)</w:t>
      </w:r>
      <w:r w:rsidRPr="008E395E">
        <w:rPr>
          <w:rFonts w:ascii="Times New Roman" w:eastAsia="Times New Roman" w:hAnsi="Times New Roman" w:cs="Times New Roman"/>
          <w:b/>
          <w:sz w:val="24"/>
          <w:szCs w:val="24"/>
          <w:lang w:eastAsia="it-IT"/>
        </w:rPr>
        <w:t>.</w:t>
      </w:r>
    </w:p>
    <w:p w:rsidR="00226023" w:rsidRPr="008E395E" w:rsidRDefault="00226023" w:rsidP="00EB0661">
      <w:pPr>
        <w:spacing w:after="0" w:line="360" w:lineRule="auto"/>
        <w:ind w:left="567" w:right="567"/>
        <w:jc w:val="both"/>
        <w:rPr>
          <w:rFonts w:ascii="Times New Roman" w:eastAsia="Times New Roman" w:hAnsi="Times New Roman" w:cs="Times New Roman"/>
          <w:i/>
          <w:sz w:val="24"/>
          <w:szCs w:val="24"/>
          <w:lang w:eastAsia="it-IT"/>
        </w:rPr>
      </w:pPr>
      <w:r w:rsidRPr="008E395E">
        <w:rPr>
          <w:rFonts w:ascii="Times New Roman" w:eastAsia="Times New Roman" w:hAnsi="Times New Roman" w:cs="Times New Roman"/>
          <w:sz w:val="24"/>
          <w:szCs w:val="24"/>
          <w:lang w:eastAsia="it-IT"/>
        </w:rPr>
        <w:t xml:space="preserve">Sul punto, il co. 194, art. 1 cit., chiarisce che: </w:t>
      </w:r>
      <w:r w:rsidRPr="008E395E">
        <w:rPr>
          <w:rFonts w:ascii="Times New Roman" w:eastAsia="Times New Roman" w:hAnsi="Times New Roman" w:cs="Times New Roman"/>
          <w:i/>
          <w:sz w:val="24"/>
          <w:szCs w:val="24"/>
          <w:lang w:eastAsia="it-IT"/>
        </w:rPr>
        <w:t>&lt;&lt;</w:t>
      </w:r>
      <w:r w:rsidR="00B376D7" w:rsidRPr="008E395E">
        <w:rPr>
          <w:rFonts w:ascii="Times New Roman" w:hAnsi="Times New Roman" w:cs="Times New Roman"/>
          <w:i/>
          <w:sz w:val="18"/>
          <w:szCs w:val="18"/>
        </w:rPr>
        <w:t xml:space="preserve"> </w:t>
      </w:r>
      <w:r w:rsidR="00B376D7" w:rsidRPr="008E395E">
        <w:rPr>
          <w:rFonts w:ascii="Times New Roman" w:eastAsia="Times New Roman" w:hAnsi="Times New Roman" w:cs="Times New Roman"/>
          <w:i/>
          <w:sz w:val="24"/>
          <w:szCs w:val="24"/>
          <w:lang w:eastAsia="it-IT"/>
        </w:rPr>
        <w:t xml:space="preserve">I debiti relativi ai carichi di cui al comma 184 e al comma 185 possono essere estinti anche se già ricompresi in dichiarazioni rese ai sensi dell’articolo </w:t>
      </w:r>
      <w:hyperlink r:id="rId13" w:history="1">
        <w:r w:rsidR="00B376D7" w:rsidRPr="008E395E">
          <w:rPr>
            <w:rStyle w:val="Collegamentoipertestuale"/>
            <w:rFonts w:ascii="Times New Roman" w:eastAsia="Times New Roman" w:hAnsi="Times New Roman" w:cs="Times New Roman"/>
            <w:i/>
            <w:color w:val="auto"/>
            <w:sz w:val="24"/>
            <w:szCs w:val="24"/>
            <w:lang w:eastAsia="it-IT"/>
          </w:rPr>
          <w:t>6, comma 2, del decreto-legge 22 ottobre 2016, n. 193</w:t>
        </w:r>
      </w:hyperlink>
      <w:r w:rsidR="00B376D7" w:rsidRPr="008E395E">
        <w:rPr>
          <w:rFonts w:ascii="Times New Roman" w:eastAsia="Times New Roman" w:hAnsi="Times New Roman" w:cs="Times New Roman"/>
          <w:i/>
          <w:sz w:val="24"/>
          <w:szCs w:val="24"/>
          <w:lang w:eastAsia="it-IT"/>
        </w:rPr>
        <w:t xml:space="preserve">, convertito, con modificazioni, dalla </w:t>
      </w:r>
      <w:hyperlink r:id="rId14" w:history="1">
        <w:r w:rsidR="00B376D7" w:rsidRPr="008E395E">
          <w:rPr>
            <w:rStyle w:val="Collegamentoipertestuale"/>
            <w:rFonts w:ascii="Times New Roman" w:eastAsia="Times New Roman" w:hAnsi="Times New Roman" w:cs="Times New Roman"/>
            <w:i/>
            <w:color w:val="auto"/>
            <w:sz w:val="24"/>
            <w:szCs w:val="24"/>
            <w:lang w:eastAsia="it-IT"/>
          </w:rPr>
          <w:t>legge 1° dicembre 2016, n. 225</w:t>
        </w:r>
      </w:hyperlink>
      <w:r w:rsidR="00B376D7" w:rsidRPr="008E395E">
        <w:rPr>
          <w:rFonts w:ascii="Times New Roman" w:eastAsia="Times New Roman" w:hAnsi="Times New Roman" w:cs="Times New Roman"/>
          <w:i/>
          <w:sz w:val="24"/>
          <w:szCs w:val="24"/>
          <w:lang w:eastAsia="it-IT"/>
        </w:rPr>
        <w:t xml:space="preserve">, e dell’articolo </w:t>
      </w:r>
      <w:hyperlink r:id="rId15" w:history="1">
        <w:r w:rsidR="00B376D7" w:rsidRPr="008E395E">
          <w:rPr>
            <w:rStyle w:val="Collegamentoipertestuale"/>
            <w:rFonts w:ascii="Times New Roman" w:eastAsia="Times New Roman" w:hAnsi="Times New Roman" w:cs="Times New Roman"/>
            <w:i/>
            <w:color w:val="auto"/>
            <w:sz w:val="24"/>
            <w:szCs w:val="24"/>
            <w:lang w:eastAsia="it-IT"/>
          </w:rPr>
          <w:t>1, comma 5, del decreto-legge 16 ottobre 2017, n. 148</w:t>
        </w:r>
      </w:hyperlink>
      <w:r w:rsidR="00B376D7" w:rsidRPr="008E395E">
        <w:rPr>
          <w:rFonts w:ascii="Times New Roman" w:eastAsia="Times New Roman" w:hAnsi="Times New Roman" w:cs="Times New Roman"/>
          <w:i/>
          <w:sz w:val="24"/>
          <w:szCs w:val="24"/>
          <w:lang w:eastAsia="it-IT"/>
        </w:rPr>
        <w:t xml:space="preserve">, convertito, con modificazioni, dalla </w:t>
      </w:r>
      <w:hyperlink r:id="rId16" w:history="1">
        <w:r w:rsidR="00B376D7" w:rsidRPr="008E395E">
          <w:rPr>
            <w:rStyle w:val="Collegamentoipertestuale"/>
            <w:rFonts w:ascii="Times New Roman" w:eastAsia="Times New Roman" w:hAnsi="Times New Roman" w:cs="Times New Roman"/>
            <w:i/>
            <w:color w:val="auto"/>
            <w:sz w:val="24"/>
            <w:szCs w:val="24"/>
            <w:lang w:eastAsia="it-IT"/>
          </w:rPr>
          <w:t>legge 4 dicembre 2017, n. 172</w:t>
        </w:r>
      </w:hyperlink>
      <w:r w:rsidR="00B376D7" w:rsidRPr="008E395E">
        <w:rPr>
          <w:rFonts w:ascii="Times New Roman" w:eastAsia="Times New Roman" w:hAnsi="Times New Roman" w:cs="Times New Roman"/>
          <w:i/>
          <w:sz w:val="24"/>
          <w:szCs w:val="24"/>
          <w:lang w:eastAsia="it-IT"/>
        </w:rPr>
        <w:t>, per le quali il debitore non ha perfezionato la relativa definizione con l’integrale e tempestivo pagamento delle somme dovute. I versamenti eventualmente effettuati a seguito delle predette dichiarazioni restano definitivamente acquisiti e non ne è ammessa la restituzione; gli stessi versamenti sono comunque computati ai fini della definizione di cui ai commi 184 e 185.&gt;&gt;</w:t>
      </w:r>
    </w:p>
    <w:p w:rsidR="00B376D7" w:rsidRPr="008E395E" w:rsidRDefault="00B376D7" w:rsidP="00EB0661">
      <w:pPr>
        <w:spacing w:after="0" w:line="360" w:lineRule="auto"/>
        <w:ind w:left="567" w:right="567"/>
        <w:jc w:val="both"/>
        <w:rPr>
          <w:rFonts w:ascii="Times New Roman" w:eastAsia="Times New Roman" w:hAnsi="Times New Roman" w:cs="Times New Roman"/>
          <w:sz w:val="24"/>
          <w:szCs w:val="24"/>
          <w:lang w:eastAsia="it-IT"/>
        </w:rPr>
      </w:pPr>
      <w:r w:rsidRPr="008E395E">
        <w:rPr>
          <w:rFonts w:ascii="Times New Roman" w:eastAsia="Times New Roman" w:hAnsi="Times New Roman" w:cs="Times New Roman"/>
          <w:b/>
          <w:sz w:val="24"/>
          <w:szCs w:val="24"/>
          <w:lang w:eastAsia="it-IT"/>
        </w:rPr>
        <w:t>Ne consegue, che tutti i decaduti dalla prime edizioni della rottamazione (inclusi coloro che non hanno rispettato la scadenza del 7 dicembre scorso), potranno, senza limiti di sorta, avere accesso alla sanatoria del saldo e stralcio.</w:t>
      </w:r>
      <w:r w:rsidRPr="008E395E">
        <w:rPr>
          <w:rFonts w:ascii="Times New Roman" w:eastAsia="Times New Roman" w:hAnsi="Times New Roman" w:cs="Times New Roman"/>
          <w:sz w:val="24"/>
          <w:szCs w:val="24"/>
          <w:lang w:eastAsia="it-IT"/>
        </w:rPr>
        <w:t xml:space="preserve"> Inoltre, con riferimento ai carichi affidati al 31 dicembre 2016, qualora vi fossero dilazioni pendenti alla data del 24 ottobre 2016, non occorre</w:t>
      </w:r>
      <w:r w:rsidR="00F773D2">
        <w:rPr>
          <w:rFonts w:ascii="Times New Roman" w:eastAsia="Times New Roman" w:hAnsi="Times New Roman" w:cs="Times New Roman"/>
          <w:sz w:val="24"/>
          <w:szCs w:val="24"/>
          <w:lang w:eastAsia="it-IT"/>
        </w:rPr>
        <w:t>rà</w:t>
      </w:r>
      <w:r w:rsidRPr="008E395E">
        <w:rPr>
          <w:rFonts w:ascii="Times New Roman" w:eastAsia="Times New Roman" w:hAnsi="Times New Roman" w:cs="Times New Roman"/>
          <w:sz w:val="24"/>
          <w:szCs w:val="24"/>
          <w:lang w:eastAsia="it-IT"/>
        </w:rPr>
        <w:t xml:space="preserve"> pagare alcun importo a titolo di rate scadute.</w:t>
      </w:r>
      <w:r w:rsidRPr="008E395E">
        <w:rPr>
          <w:rFonts w:ascii="Times New Roman" w:eastAsia="Times New Roman" w:hAnsi="Times New Roman" w:cs="Times New Roman"/>
          <w:sz w:val="24"/>
          <w:szCs w:val="24"/>
          <w:lang w:eastAsia="it-IT"/>
        </w:rPr>
        <w:br/>
        <w:t>I pagamenti già effettuati s</w:t>
      </w:r>
      <w:r w:rsidR="00F773D2">
        <w:rPr>
          <w:rFonts w:ascii="Times New Roman" w:eastAsia="Times New Roman" w:hAnsi="Times New Roman" w:cs="Times New Roman"/>
          <w:sz w:val="24"/>
          <w:szCs w:val="24"/>
          <w:lang w:eastAsia="it-IT"/>
        </w:rPr>
        <w:t>aranno</w:t>
      </w:r>
      <w:r w:rsidRPr="008E395E">
        <w:rPr>
          <w:rFonts w:ascii="Times New Roman" w:eastAsia="Times New Roman" w:hAnsi="Times New Roman" w:cs="Times New Roman"/>
          <w:sz w:val="24"/>
          <w:szCs w:val="24"/>
          <w:lang w:eastAsia="it-IT"/>
        </w:rPr>
        <w:t xml:space="preserve"> acquisiti a titolo definitivo e non s</w:t>
      </w:r>
      <w:r w:rsidR="00F773D2">
        <w:rPr>
          <w:rFonts w:ascii="Times New Roman" w:eastAsia="Times New Roman" w:hAnsi="Times New Roman" w:cs="Times New Roman"/>
          <w:sz w:val="24"/>
          <w:szCs w:val="24"/>
          <w:lang w:eastAsia="it-IT"/>
        </w:rPr>
        <w:t>aranno,</w:t>
      </w:r>
      <w:r w:rsidRPr="008E395E">
        <w:rPr>
          <w:rFonts w:ascii="Times New Roman" w:eastAsia="Times New Roman" w:hAnsi="Times New Roman" w:cs="Times New Roman"/>
          <w:sz w:val="24"/>
          <w:szCs w:val="24"/>
          <w:lang w:eastAsia="it-IT"/>
        </w:rPr>
        <w:t xml:space="preserve"> dunque</w:t>
      </w:r>
      <w:r w:rsidR="00F773D2">
        <w:rPr>
          <w:rFonts w:ascii="Times New Roman" w:eastAsia="Times New Roman" w:hAnsi="Times New Roman" w:cs="Times New Roman"/>
          <w:sz w:val="24"/>
          <w:szCs w:val="24"/>
          <w:lang w:eastAsia="it-IT"/>
        </w:rPr>
        <w:t>,</w:t>
      </w:r>
      <w:r w:rsidRPr="008E395E">
        <w:rPr>
          <w:rFonts w:ascii="Times New Roman" w:eastAsia="Times New Roman" w:hAnsi="Times New Roman" w:cs="Times New Roman"/>
          <w:sz w:val="24"/>
          <w:szCs w:val="24"/>
          <w:lang w:eastAsia="it-IT"/>
        </w:rPr>
        <w:t xml:space="preserve"> rimborsabili. Gli stessi s</w:t>
      </w:r>
      <w:r w:rsidR="00F773D2">
        <w:rPr>
          <w:rFonts w:ascii="Times New Roman" w:eastAsia="Times New Roman" w:hAnsi="Times New Roman" w:cs="Times New Roman"/>
          <w:sz w:val="24"/>
          <w:szCs w:val="24"/>
          <w:lang w:eastAsia="it-IT"/>
        </w:rPr>
        <w:t>aranno,</w:t>
      </w:r>
      <w:r w:rsidRPr="008E395E">
        <w:rPr>
          <w:rFonts w:ascii="Times New Roman" w:eastAsia="Times New Roman" w:hAnsi="Times New Roman" w:cs="Times New Roman"/>
          <w:sz w:val="24"/>
          <w:szCs w:val="24"/>
          <w:lang w:eastAsia="it-IT"/>
        </w:rPr>
        <w:t xml:space="preserve"> però</w:t>
      </w:r>
      <w:r w:rsidR="00F773D2">
        <w:rPr>
          <w:rFonts w:ascii="Times New Roman" w:eastAsia="Times New Roman" w:hAnsi="Times New Roman" w:cs="Times New Roman"/>
          <w:sz w:val="24"/>
          <w:szCs w:val="24"/>
          <w:lang w:eastAsia="it-IT"/>
        </w:rPr>
        <w:t>,</w:t>
      </w:r>
      <w:r w:rsidRPr="008E395E">
        <w:rPr>
          <w:rFonts w:ascii="Times New Roman" w:eastAsia="Times New Roman" w:hAnsi="Times New Roman" w:cs="Times New Roman"/>
          <w:sz w:val="24"/>
          <w:szCs w:val="24"/>
          <w:lang w:eastAsia="it-IT"/>
        </w:rPr>
        <w:t xml:space="preserve"> computati in deduzione dal costo dello stralcio.</w:t>
      </w:r>
    </w:p>
    <w:p w:rsidR="00A037A8" w:rsidRDefault="00A037A8" w:rsidP="00EB0661">
      <w:pPr>
        <w:spacing w:after="0" w:line="360" w:lineRule="auto"/>
        <w:ind w:left="567" w:right="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 vi è di più.</w:t>
      </w:r>
    </w:p>
    <w:p w:rsidR="00B376D7" w:rsidRPr="008E395E" w:rsidRDefault="00B376D7" w:rsidP="00EB0661">
      <w:pPr>
        <w:spacing w:after="0" w:line="360" w:lineRule="auto"/>
        <w:ind w:left="567" w:right="567"/>
        <w:jc w:val="both"/>
        <w:rPr>
          <w:rFonts w:ascii="Times New Roman" w:eastAsia="Times New Roman" w:hAnsi="Times New Roman" w:cs="Times New Roman"/>
          <w:b/>
          <w:i/>
          <w:sz w:val="24"/>
          <w:szCs w:val="24"/>
          <w:lang w:eastAsia="it-IT"/>
        </w:rPr>
      </w:pPr>
      <w:r w:rsidRPr="008E395E">
        <w:rPr>
          <w:rFonts w:ascii="Times New Roman" w:eastAsia="Times New Roman" w:hAnsi="Times New Roman" w:cs="Times New Roman"/>
          <w:sz w:val="24"/>
          <w:szCs w:val="24"/>
          <w:lang w:eastAsia="it-IT"/>
        </w:rPr>
        <w:lastRenderedPageBreak/>
        <w:t xml:space="preserve">Il legislatore, </w:t>
      </w:r>
      <w:r w:rsidR="003A6F06" w:rsidRPr="008E395E">
        <w:rPr>
          <w:rFonts w:ascii="Times New Roman" w:eastAsia="Times New Roman" w:hAnsi="Times New Roman" w:cs="Times New Roman"/>
          <w:sz w:val="24"/>
          <w:szCs w:val="24"/>
          <w:lang w:eastAsia="it-IT"/>
        </w:rPr>
        <w:t>con il co. 193 dell’art. 1 cit., ha disciplinato</w:t>
      </w:r>
      <w:r w:rsidR="00A037A8">
        <w:rPr>
          <w:rFonts w:ascii="Times New Roman" w:eastAsia="Times New Roman" w:hAnsi="Times New Roman" w:cs="Times New Roman"/>
          <w:sz w:val="24"/>
          <w:szCs w:val="24"/>
          <w:lang w:eastAsia="it-IT"/>
        </w:rPr>
        <w:t xml:space="preserve">, </w:t>
      </w:r>
      <w:r w:rsidR="00F773D2">
        <w:rPr>
          <w:rFonts w:ascii="Times New Roman" w:eastAsia="Times New Roman" w:hAnsi="Times New Roman" w:cs="Times New Roman"/>
          <w:b/>
          <w:sz w:val="24"/>
          <w:szCs w:val="24"/>
          <w:lang w:eastAsia="it-IT"/>
        </w:rPr>
        <w:t xml:space="preserve">per i casi </w:t>
      </w:r>
      <w:r w:rsidR="00F773D2" w:rsidRPr="00A037A8">
        <w:rPr>
          <w:rFonts w:ascii="Times New Roman" w:eastAsia="Times New Roman" w:hAnsi="Times New Roman" w:cs="Times New Roman"/>
          <w:b/>
          <w:sz w:val="24"/>
          <w:szCs w:val="24"/>
          <w:lang w:eastAsia="it-IT"/>
        </w:rPr>
        <w:t>di rigetto della richiesta di “saldo e stralcio”</w:t>
      </w:r>
      <w:r w:rsidR="00F773D2">
        <w:rPr>
          <w:rFonts w:ascii="Times New Roman" w:eastAsia="Times New Roman" w:hAnsi="Times New Roman" w:cs="Times New Roman"/>
          <w:b/>
          <w:sz w:val="24"/>
          <w:szCs w:val="24"/>
          <w:lang w:eastAsia="it-IT"/>
        </w:rPr>
        <w:t xml:space="preserve">, </w:t>
      </w:r>
      <w:r w:rsidR="003A6F06" w:rsidRPr="008E395E">
        <w:rPr>
          <w:rFonts w:ascii="Times New Roman" w:eastAsia="Times New Roman" w:hAnsi="Times New Roman" w:cs="Times New Roman"/>
          <w:sz w:val="24"/>
          <w:szCs w:val="24"/>
          <w:lang w:eastAsia="it-IT"/>
        </w:rPr>
        <w:t xml:space="preserve">un’ipotesi di </w:t>
      </w:r>
      <w:r w:rsidR="003A6F06" w:rsidRPr="008E395E">
        <w:rPr>
          <w:rFonts w:ascii="Times New Roman" w:eastAsia="Times New Roman" w:hAnsi="Times New Roman" w:cs="Times New Roman"/>
          <w:b/>
          <w:sz w:val="24"/>
          <w:szCs w:val="24"/>
          <w:lang w:eastAsia="it-IT"/>
        </w:rPr>
        <w:t xml:space="preserve">confluenza automatica </w:t>
      </w:r>
      <w:r w:rsidR="00F816E7">
        <w:rPr>
          <w:rFonts w:ascii="Times New Roman" w:eastAsia="Times New Roman" w:hAnsi="Times New Roman" w:cs="Times New Roman"/>
          <w:b/>
          <w:sz w:val="24"/>
          <w:szCs w:val="24"/>
          <w:lang w:eastAsia="it-IT"/>
        </w:rPr>
        <w:t>nel</w:t>
      </w:r>
      <w:r w:rsidR="003A6F06" w:rsidRPr="008E395E">
        <w:rPr>
          <w:rFonts w:ascii="Times New Roman" w:eastAsia="Times New Roman" w:hAnsi="Times New Roman" w:cs="Times New Roman"/>
          <w:b/>
          <w:sz w:val="24"/>
          <w:szCs w:val="24"/>
          <w:lang w:eastAsia="it-IT"/>
        </w:rPr>
        <w:t xml:space="preserve">la rottamazione-ter. </w:t>
      </w:r>
      <w:r w:rsidR="003A6F06" w:rsidRPr="008E395E">
        <w:rPr>
          <w:rFonts w:ascii="Times New Roman" w:eastAsia="Times New Roman" w:hAnsi="Times New Roman" w:cs="Times New Roman"/>
          <w:sz w:val="24"/>
          <w:szCs w:val="24"/>
          <w:lang w:eastAsia="it-IT"/>
        </w:rPr>
        <w:t>Più nel dettaglio, è stato disposto che</w:t>
      </w:r>
      <w:r w:rsidR="003A6F06" w:rsidRPr="008E395E">
        <w:rPr>
          <w:rFonts w:ascii="Times New Roman" w:eastAsia="Times New Roman" w:hAnsi="Times New Roman" w:cs="Times New Roman"/>
          <w:i/>
          <w:sz w:val="24"/>
          <w:szCs w:val="24"/>
          <w:lang w:eastAsia="it-IT"/>
        </w:rPr>
        <w:t>:</w:t>
      </w:r>
      <w:r w:rsidR="003A6F06" w:rsidRPr="008E395E">
        <w:rPr>
          <w:rFonts w:ascii="Times New Roman" w:eastAsia="Times New Roman" w:hAnsi="Times New Roman" w:cs="Times New Roman"/>
          <w:b/>
          <w:i/>
          <w:sz w:val="24"/>
          <w:szCs w:val="24"/>
          <w:lang w:eastAsia="it-IT"/>
        </w:rPr>
        <w:t xml:space="preserve">&lt;&lt; </w:t>
      </w:r>
      <w:r w:rsidR="003A6F06" w:rsidRPr="008E395E">
        <w:rPr>
          <w:rFonts w:ascii="Times New Roman" w:eastAsia="Times New Roman" w:hAnsi="Times New Roman" w:cs="Times New Roman"/>
          <w:i/>
          <w:sz w:val="24"/>
          <w:szCs w:val="24"/>
          <w:lang w:eastAsia="it-IT"/>
        </w:rPr>
        <w:t xml:space="preserve">Nei casi previsti dal secondo periodo del comma 192, l’agente della riscossione avverte il debitore che i debiti inseriti nella dichiarazione presentata ai sensi del comma 189, ove definibili ai sensi dell’articolo </w:t>
      </w:r>
      <w:hyperlink r:id="rId17" w:history="1">
        <w:r w:rsidR="003A6F06" w:rsidRPr="008E395E">
          <w:rPr>
            <w:rStyle w:val="Collegamentoipertestuale"/>
            <w:rFonts w:ascii="Times New Roman" w:eastAsia="Times New Roman" w:hAnsi="Times New Roman" w:cs="Times New Roman"/>
            <w:i/>
            <w:color w:val="auto"/>
            <w:sz w:val="24"/>
            <w:szCs w:val="24"/>
            <w:lang w:eastAsia="it-IT"/>
          </w:rPr>
          <w:t xml:space="preserve">3 del decreto-legge 23 ottobre </w:t>
        </w:r>
        <w:r w:rsidR="003A6F06" w:rsidRPr="008E395E">
          <w:rPr>
            <w:rStyle w:val="Collegamentoipertestuale"/>
            <w:rFonts w:ascii="Times New Roman" w:eastAsia="Times New Roman" w:hAnsi="Times New Roman" w:cs="Times New Roman"/>
            <w:bCs/>
            <w:i/>
            <w:color w:val="auto"/>
            <w:sz w:val="24"/>
            <w:szCs w:val="24"/>
            <w:lang w:eastAsia="it-IT"/>
          </w:rPr>
          <w:t>2018</w:t>
        </w:r>
        <w:r w:rsidR="003A6F06" w:rsidRPr="008E395E">
          <w:rPr>
            <w:rStyle w:val="Collegamentoipertestuale"/>
            <w:rFonts w:ascii="Times New Roman" w:eastAsia="Times New Roman" w:hAnsi="Times New Roman" w:cs="Times New Roman"/>
            <w:i/>
            <w:color w:val="auto"/>
            <w:sz w:val="24"/>
            <w:szCs w:val="24"/>
            <w:lang w:eastAsia="it-IT"/>
          </w:rPr>
          <w:t>, n. 119</w:t>
        </w:r>
      </w:hyperlink>
      <w:r w:rsidR="003A6F06" w:rsidRPr="008E395E">
        <w:rPr>
          <w:rFonts w:ascii="Times New Roman" w:eastAsia="Times New Roman" w:hAnsi="Times New Roman" w:cs="Times New Roman"/>
          <w:i/>
          <w:sz w:val="24"/>
          <w:szCs w:val="24"/>
          <w:lang w:eastAsia="it-IT"/>
        </w:rPr>
        <w:t xml:space="preserve">, convertito, con modificazioni, dalla </w:t>
      </w:r>
      <w:hyperlink r:id="rId18" w:history="1">
        <w:r w:rsidR="003A6F06" w:rsidRPr="008E395E">
          <w:rPr>
            <w:rStyle w:val="Collegamentoipertestuale"/>
            <w:rFonts w:ascii="Times New Roman" w:eastAsia="Times New Roman" w:hAnsi="Times New Roman" w:cs="Times New Roman"/>
            <w:i/>
            <w:color w:val="auto"/>
            <w:sz w:val="24"/>
            <w:szCs w:val="24"/>
            <w:lang w:eastAsia="it-IT"/>
          </w:rPr>
          <w:t xml:space="preserve">legge 17 dicembre </w:t>
        </w:r>
        <w:r w:rsidR="003A6F06" w:rsidRPr="008E395E">
          <w:rPr>
            <w:rStyle w:val="Collegamentoipertestuale"/>
            <w:rFonts w:ascii="Times New Roman" w:eastAsia="Times New Roman" w:hAnsi="Times New Roman" w:cs="Times New Roman"/>
            <w:bCs/>
            <w:i/>
            <w:color w:val="auto"/>
            <w:sz w:val="24"/>
            <w:szCs w:val="24"/>
            <w:lang w:eastAsia="it-IT"/>
          </w:rPr>
          <w:t>2018</w:t>
        </w:r>
        <w:r w:rsidR="003A6F06" w:rsidRPr="008E395E">
          <w:rPr>
            <w:rStyle w:val="Collegamentoipertestuale"/>
            <w:rFonts w:ascii="Times New Roman" w:eastAsia="Times New Roman" w:hAnsi="Times New Roman" w:cs="Times New Roman"/>
            <w:i/>
            <w:color w:val="auto"/>
            <w:sz w:val="24"/>
            <w:szCs w:val="24"/>
            <w:lang w:eastAsia="it-IT"/>
          </w:rPr>
          <w:t>, n. 136</w:t>
        </w:r>
      </w:hyperlink>
      <w:r w:rsidR="003A6F06" w:rsidRPr="008E395E">
        <w:rPr>
          <w:rFonts w:ascii="Times New Roman" w:eastAsia="Times New Roman" w:hAnsi="Times New Roman" w:cs="Times New Roman"/>
          <w:i/>
          <w:sz w:val="24"/>
          <w:szCs w:val="24"/>
          <w:lang w:eastAsia="it-IT"/>
        </w:rPr>
        <w:t>, sono automaticamente inclusi nella definizione disciplinata dallo stesso articolo 3 e indica l’ammontare complessivo delle somme dovute a tal fine, ripartito in diciassette rate, e la scadenza di ciascuna di esse. La prima di tali rate, di ammontare pari al 30 per cento delle predette somme, scade il 30 novembre 2019; il restante 70 per cento è ripartito nelle rate successive, ciascuna di pari importo, scadenti il 31 luglio e il 30 novembre di ciascun anno a decorrere dal 2020. Si applicano, a partire dal 1° dicembre 2019, gli interessi al tasso del 2 per cento annuo.&gt;&gt;</w:t>
      </w:r>
    </w:p>
    <w:p w:rsidR="00F816E7" w:rsidRDefault="003A6F06" w:rsidP="00F773D2">
      <w:pPr>
        <w:spacing w:after="0" w:line="360" w:lineRule="auto"/>
        <w:ind w:left="567" w:right="567"/>
        <w:jc w:val="both"/>
        <w:rPr>
          <w:rFonts w:ascii="Times New Roman" w:eastAsia="Times New Roman" w:hAnsi="Times New Roman" w:cs="Times New Roman"/>
          <w:sz w:val="24"/>
          <w:szCs w:val="24"/>
          <w:lang w:eastAsia="it-IT"/>
        </w:rPr>
      </w:pPr>
      <w:r w:rsidRPr="008E395E">
        <w:rPr>
          <w:rFonts w:ascii="Times New Roman" w:eastAsia="Times New Roman" w:hAnsi="Times New Roman" w:cs="Times New Roman"/>
          <w:sz w:val="24"/>
          <w:szCs w:val="24"/>
          <w:lang w:eastAsia="it-IT"/>
        </w:rPr>
        <w:t xml:space="preserve">Più semplicemente, </w:t>
      </w:r>
      <w:r w:rsidR="006B0A76" w:rsidRPr="008E395E">
        <w:rPr>
          <w:rFonts w:ascii="Times New Roman" w:eastAsia="Times New Roman" w:hAnsi="Times New Roman" w:cs="Times New Roman"/>
          <w:b/>
          <w:sz w:val="24"/>
          <w:szCs w:val="24"/>
          <w:lang w:eastAsia="it-IT"/>
        </w:rPr>
        <w:t>in ipotesi di rigetto della richiesta d</w:t>
      </w:r>
      <w:r w:rsidRPr="008E395E">
        <w:rPr>
          <w:rFonts w:ascii="Times New Roman" w:eastAsia="Times New Roman" w:hAnsi="Times New Roman" w:cs="Times New Roman"/>
          <w:b/>
          <w:sz w:val="24"/>
          <w:szCs w:val="24"/>
          <w:lang w:eastAsia="it-IT"/>
        </w:rPr>
        <w:t>i “saldo e stralcio”</w:t>
      </w:r>
      <w:r w:rsidRPr="008E395E">
        <w:rPr>
          <w:rFonts w:ascii="Times New Roman" w:eastAsia="Times New Roman" w:hAnsi="Times New Roman" w:cs="Times New Roman"/>
          <w:sz w:val="24"/>
          <w:szCs w:val="24"/>
          <w:lang w:eastAsia="it-IT"/>
        </w:rPr>
        <w:t xml:space="preserve"> (</w:t>
      </w:r>
      <w:r w:rsidR="006B0A76" w:rsidRPr="008E395E">
        <w:rPr>
          <w:rFonts w:ascii="Times New Roman" w:eastAsia="Times New Roman" w:hAnsi="Times New Roman" w:cs="Times New Roman"/>
          <w:sz w:val="24"/>
          <w:szCs w:val="24"/>
          <w:lang w:eastAsia="it-IT"/>
        </w:rPr>
        <w:t xml:space="preserve">stante </w:t>
      </w:r>
      <w:r w:rsidRPr="008E395E">
        <w:rPr>
          <w:rFonts w:ascii="Times New Roman" w:eastAsia="Times New Roman" w:hAnsi="Times New Roman" w:cs="Times New Roman"/>
          <w:sz w:val="24"/>
          <w:szCs w:val="24"/>
          <w:lang w:eastAsia="it-IT"/>
        </w:rPr>
        <w:t>i</w:t>
      </w:r>
      <w:r w:rsidR="006B0A76" w:rsidRPr="008E395E">
        <w:rPr>
          <w:rFonts w:ascii="Times New Roman" w:eastAsia="Times New Roman" w:hAnsi="Times New Roman" w:cs="Times New Roman"/>
          <w:sz w:val="24"/>
          <w:szCs w:val="24"/>
          <w:lang w:eastAsia="it-IT"/>
        </w:rPr>
        <w:t>l</w:t>
      </w:r>
      <w:r w:rsidRPr="008E395E">
        <w:rPr>
          <w:rFonts w:ascii="Times New Roman" w:eastAsia="Times New Roman" w:hAnsi="Times New Roman" w:cs="Times New Roman"/>
          <w:sz w:val="24"/>
          <w:szCs w:val="24"/>
          <w:lang w:eastAsia="it-IT"/>
        </w:rPr>
        <w:t xml:space="preserve"> difetto dei requisiti prescritti dalla legge per il riconoscimento di grave difficoltà economica, ovvero in presenza di debiti diversi da quelli definibili ai sensi delle norme in esame, con conseguente impossibilità di estinguere il debito), </w:t>
      </w:r>
      <w:r w:rsidRPr="008E395E">
        <w:rPr>
          <w:rFonts w:ascii="Times New Roman" w:eastAsia="Times New Roman" w:hAnsi="Times New Roman" w:cs="Times New Roman"/>
          <w:b/>
          <w:sz w:val="24"/>
          <w:szCs w:val="24"/>
          <w:lang w:eastAsia="it-IT"/>
        </w:rPr>
        <w:t>l’agente della riscossione avvert</w:t>
      </w:r>
      <w:r w:rsidR="006B0A76" w:rsidRPr="008E395E">
        <w:rPr>
          <w:rFonts w:ascii="Times New Roman" w:eastAsia="Times New Roman" w:hAnsi="Times New Roman" w:cs="Times New Roman"/>
          <w:b/>
          <w:sz w:val="24"/>
          <w:szCs w:val="24"/>
          <w:lang w:eastAsia="it-IT"/>
        </w:rPr>
        <w:t>irà</w:t>
      </w:r>
      <w:r w:rsidRPr="008E395E">
        <w:rPr>
          <w:rFonts w:ascii="Times New Roman" w:eastAsia="Times New Roman" w:hAnsi="Times New Roman" w:cs="Times New Roman"/>
          <w:b/>
          <w:sz w:val="24"/>
          <w:szCs w:val="24"/>
          <w:lang w:eastAsia="it-IT"/>
        </w:rPr>
        <w:t xml:space="preserve"> il debitore che i</w:t>
      </w:r>
      <w:r w:rsidR="006B0A76" w:rsidRPr="008E395E">
        <w:rPr>
          <w:rFonts w:ascii="Times New Roman" w:eastAsia="Times New Roman" w:hAnsi="Times New Roman" w:cs="Times New Roman"/>
          <w:b/>
          <w:sz w:val="24"/>
          <w:szCs w:val="24"/>
          <w:lang w:eastAsia="it-IT"/>
        </w:rPr>
        <w:t xml:space="preserve"> suoi</w:t>
      </w:r>
      <w:r w:rsidRPr="008E395E">
        <w:rPr>
          <w:rFonts w:ascii="Times New Roman" w:eastAsia="Times New Roman" w:hAnsi="Times New Roman" w:cs="Times New Roman"/>
          <w:b/>
          <w:sz w:val="24"/>
          <w:szCs w:val="24"/>
          <w:lang w:eastAsia="it-IT"/>
        </w:rPr>
        <w:t xml:space="preserve"> debiti, ove</w:t>
      </w:r>
      <w:r w:rsidR="00023705" w:rsidRPr="008E395E">
        <w:rPr>
          <w:rFonts w:ascii="Times New Roman" w:eastAsia="Times New Roman" w:hAnsi="Times New Roman" w:cs="Times New Roman"/>
          <w:b/>
          <w:sz w:val="24"/>
          <w:szCs w:val="24"/>
          <w:lang w:eastAsia="it-IT"/>
        </w:rPr>
        <w:t xml:space="preserve"> possibile</w:t>
      </w:r>
      <w:r w:rsidRPr="008E395E">
        <w:rPr>
          <w:rFonts w:ascii="Times New Roman" w:eastAsia="Times New Roman" w:hAnsi="Times New Roman" w:cs="Times New Roman"/>
          <w:b/>
          <w:sz w:val="24"/>
          <w:szCs w:val="24"/>
          <w:lang w:eastAsia="it-IT"/>
        </w:rPr>
        <w:t>, s</w:t>
      </w:r>
      <w:r w:rsidR="006B0A76" w:rsidRPr="008E395E">
        <w:rPr>
          <w:rFonts w:ascii="Times New Roman" w:eastAsia="Times New Roman" w:hAnsi="Times New Roman" w:cs="Times New Roman"/>
          <w:b/>
          <w:sz w:val="24"/>
          <w:szCs w:val="24"/>
          <w:lang w:eastAsia="it-IT"/>
        </w:rPr>
        <w:t>aranno</w:t>
      </w:r>
      <w:r w:rsidRPr="008E395E">
        <w:rPr>
          <w:rFonts w:ascii="Times New Roman" w:eastAsia="Times New Roman" w:hAnsi="Times New Roman" w:cs="Times New Roman"/>
          <w:b/>
          <w:sz w:val="24"/>
          <w:szCs w:val="24"/>
          <w:lang w:eastAsia="it-IT"/>
        </w:rPr>
        <w:t xml:space="preserve"> automaticamente inclusi </w:t>
      </w:r>
      <w:r w:rsidR="00023705" w:rsidRPr="008E395E">
        <w:rPr>
          <w:rFonts w:ascii="Times New Roman" w:eastAsia="Times New Roman" w:hAnsi="Times New Roman" w:cs="Times New Roman"/>
          <w:b/>
          <w:sz w:val="24"/>
          <w:szCs w:val="24"/>
          <w:lang w:eastAsia="it-IT"/>
        </w:rPr>
        <w:t xml:space="preserve">d’ufficio </w:t>
      </w:r>
      <w:r w:rsidR="006B0A76" w:rsidRPr="008E395E">
        <w:rPr>
          <w:rFonts w:ascii="Times New Roman" w:eastAsia="Times New Roman" w:hAnsi="Times New Roman" w:cs="Times New Roman"/>
          <w:b/>
          <w:sz w:val="24"/>
          <w:szCs w:val="24"/>
          <w:lang w:eastAsia="it-IT"/>
        </w:rPr>
        <w:t>non già nella sanatoria del “saldo e stralcio”, bensì in quella della rottamazione-ter</w:t>
      </w:r>
      <w:r w:rsidRPr="008E395E">
        <w:rPr>
          <w:rFonts w:ascii="Times New Roman" w:eastAsia="Times New Roman" w:hAnsi="Times New Roman" w:cs="Times New Roman"/>
          <w:b/>
          <w:sz w:val="24"/>
          <w:szCs w:val="24"/>
          <w:lang w:eastAsia="it-IT"/>
        </w:rPr>
        <w:t>.</w:t>
      </w:r>
      <w:r w:rsidR="006B0A76" w:rsidRPr="008E395E">
        <w:rPr>
          <w:rFonts w:ascii="Times New Roman" w:eastAsia="Times New Roman" w:hAnsi="Times New Roman" w:cs="Times New Roman"/>
          <w:b/>
          <w:sz w:val="24"/>
          <w:szCs w:val="24"/>
          <w:lang w:eastAsia="it-IT"/>
        </w:rPr>
        <w:t xml:space="preserve"> </w:t>
      </w:r>
      <w:r w:rsidR="00DC0968" w:rsidRPr="00F773D2">
        <w:rPr>
          <w:rFonts w:ascii="Times New Roman" w:eastAsia="Times New Roman" w:hAnsi="Times New Roman" w:cs="Times New Roman"/>
          <w:sz w:val="24"/>
          <w:szCs w:val="24"/>
          <w:lang w:eastAsia="it-IT"/>
        </w:rPr>
        <w:t>Quindi, per chi resta fuori si apre automaticamente la porta d’ingresso della rottamazione-ter e la presentazione della domanda di adesione al “saldo e stralcio”, come previsto dalla legge, sarà considerata in automatico come richiesta di accesso alla definizione agevolata prevista dall’art. 3 del D.L. n. 119/2018.</w:t>
      </w:r>
      <w:r w:rsidR="00F773D2">
        <w:rPr>
          <w:rFonts w:ascii="Times New Roman" w:eastAsia="Times New Roman" w:hAnsi="Times New Roman" w:cs="Times New Roman"/>
          <w:sz w:val="24"/>
          <w:szCs w:val="24"/>
          <w:lang w:eastAsia="it-IT"/>
        </w:rPr>
        <w:t xml:space="preserve"> In questo caso, i</w:t>
      </w:r>
      <w:r w:rsidR="006B0A76" w:rsidRPr="008E395E">
        <w:rPr>
          <w:rFonts w:ascii="Times New Roman" w:eastAsia="Times New Roman" w:hAnsi="Times New Roman" w:cs="Times New Roman"/>
          <w:sz w:val="24"/>
          <w:szCs w:val="24"/>
          <w:lang w:eastAsia="it-IT"/>
        </w:rPr>
        <w:t>l meccanismo di</w:t>
      </w:r>
      <w:r w:rsidRPr="008E395E">
        <w:rPr>
          <w:rFonts w:ascii="Times New Roman" w:eastAsia="Times New Roman" w:hAnsi="Times New Roman" w:cs="Times New Roman"/>
          <w:sz w:val="24"/>
          <w:szCs w:val="24"/>
          <w:lang w:eastAsia="it-IT"/>
        </w:rPr>
        <w:t> rateazione </w:t>
      </w:r>
      <w:r w:rsidR="006B0A76" w:rsidRPr="008E395E">
        <w:rPr>
          <w:rFonts w:ascii="Times New Roman" w:eastAsia="Times New Roman" w:hAnsi="Times New Roman" w:cs="Times New Roman"/>
          <w:sz w:val="24"/>
          <w:szCs w:val="24"/>
          <w:lang w:eastAsia="it-IT"/>
        </w:rPr>
        <w:t>sarà, però,</w:t>
      </w:r>
      <w:r w:rsidRPr="008E395E">
        <w:rPr>
          <w:rFonts w:ascii="Times New Roman" w:eastAsia="Times New Roman" w:hAnsi="Times New Roman" w:cs="Times New Roman"/>
          <w:sz w:val="24"/>
          <w:szCs w:val="24"/>
          <w:lang w:eastAsia="it-IT"/>
        </w:rPr>
        <w:t xml:space="preserve"> leggermente divers</w:t>
      </w:r>
      <w:r w:rsidR="006B0A76" w:rsidRPr="008E395E">
        <w:rPr>
          <w:rFonts w:ascii="Times New Roman" w:eastAsia="Times New Roman" w:hAnsi="Times New Roman" w:cs="Times New Roman"/>
          <w:sz w:val="24"/>
          <w:szCs w:val="24"/>
          <w:lang w:eastAsia="it-IT"/>
        </w:rPr>
        <w:t>o rispetto a</w:t>
      </w:r>
      <w:r w:rsidRPr="008E395E">
        <w:rPr>
          <w:rFonts w:ascii="Times New Roman" w:eastAsia="Times New Roman" w:hAnsi="Times New Roman" w:cs="Times New Roman"/>
          <w:sz w:val="24"/>
          <w:szCs w:val="24"/>
          <w:lang w:eastAsia="it-IT"/>
        </w:rPr>
        <w:t xml:space="preserve"> quell</w:t>
      </w:r>
      <w:r w:rsidR="006B0A76" w:rsidRPr="008E395E">
        <w:rPr>
          <w:rFonts w:ascii="Times New Roman" w:eastAsia="Times New Roman" w:hAnsi="Times New Roman" w:cs="Times New Roman"/>
          <w:sz w:val="24"/>
          <w:szCs w:val="24"/>
          <w:lang w:eastAsia="it-IT"/>
        </w:rPr>
        <w:t>o</w:t>
      </w:r>
      <w:r w:rsidRPr="008E395E">
        <w:rPr>
          <w:rFonts w:ascii="Times New Roman" w:eastAsia="Times New Roman" w:hAnsi="Times New Roman" w:cs="Times New Roman"/>
          <w:sz w:val="24"/>
          <w:szCs w:val="24"/>
          <w:lang w:eastAsia="it-IT"/>
        </w:rPr>
        <w:t xml:space="preserve"> previst</w:t>
      </w:r>
      <w:r w:rsidR="006B0A76" w:rsidRPr="008E395E">
        <w:rPr>
          <w:rFonts w:ascii="Times New Roman" w:eastAsia="Times New Roman" w:hAnsi="Times New Roman" w:cs="Times New Roman"/>
          <w:sz w:val="24"/>
          <w:szCs w:val="24"/>
          <w:lang w:eastAsia="it-IT"/>
        </w:rPr>
        <w:t>o</w:t>
      </w:r>
      <w:r w:rsidRPr="008E395E">
        <w:rPr>
          <w:rFonts w:ascii="Times New Roman" w:eastAsia="Times New Roman" w:hAnsi="Times New Roman" w:cs="Times New Roman"/>
          <w:sz w:val="24"/>
          <w:szCs w:val="24"/>
          <w:lang w:eastAsia="it-IT"/>
        </w:rPr>
        <w:t xml:space="preserve"> per la rottamazione</w:t>
      </w:r>
      <w:r w:rsidR="00F773D2">
        <w:rPr>
          <w:rFonts w:ascii="Times New Roman" w:eastAsia="Times New Roman" w:hAnsi="Times New Roman" w:cs="Times New Roman"/>
          <w:sz w:val="24"/>
          <w:szCs w:val="24"/>
          <w:lang w:eastAsia="it-IT"/>
        </w:rPr>
        <w:t>-</w:t>
      </w:r>
      <w:r w:rsidRPr="008E395E">
        <w:rPr>
          <w:rFonts w:ascii="Times New Roman" w:eastAsia="Times New Roman" w:hAnsi="Times New Roman" w:cs="Times New Roman"/>
          <w:sz w:val="24"/>
          <w:szCs w:val="24"/>
          <w:lang w:eastAsia="it-IT"/>
        </w:rPr>
        <w:t>ter: l’ammontare</w:t>
      </w:r>
      <w:r w:rsidR="006B0A76" w:rsidRPr="008E395E">
        <w:rPr>
          <w:rFonts w:ascii="Times New Roman" w:eastAsia="Times New Roman" w:hAnsi="Times New Roman" w:cs="Times New Roman"/>
          <w:sz w:val="24"/>
          <w:szCs w:val="24"/>
          <w:lang w:eastAsia="it-IT"/>
        </w:rPr>
        <w:t xml:space="preserve"> sarà,</w:t>
      </w:r>
      <w:r w:rsidRPr="008E395E">
        <w:rPr>
          <w:rFonts w:ascii="Times New Roman" w:eastAsia="Times New Roman" w:hAnsi="Times New Roman" w:cs="Times New Roman"/>
          <w:sz w:val="24"/>
          <w:szCs w:val="24"/>
          <w:lang w:eastAsia="it-IT"/>
        </w:rPr>
        <w:t xml:space="preserve"> </w:t>
      </w:r>
      <w:r w:rsidR="006B0A76" w:rsidRPr="008E395E">
        <w:rPr>
          <w:rFonts w:ascii="Times New Roman" w:eastAsia="Times New Roman" w:hAnsi="Times New Roman" w:cs="Times New Roman"/>
          <w:sz w:val="24"/>
          <w:szCs w:val="24"/>
          <w:lang w:eastAsia="it-IT"/>
        </w:rPr>
        <w:t xml:space="preserve">infatti, </w:t>
      </w:r>
      <w:r w:rsidRPr="008E395E">
        <w:rPr>
          <w:rFonts w:ascii="Times New Roman" w:eastAsia="Times New Roman" w:hAnsi="Times New Roman" w:cs="Times New Roman"/>
          <w:sz w:val="24"/>
          <w:szCs w:val="24"/>
          <w:lang w:eastAsia="it-IT"/>
        </w:rPr>
        <w:t>ripartito in 17 rate</w:t>
      </w:r>
      <w:r w:rsidR="006B0A76" w:rsidRPr="008E395E">
        <w:rPr>
          <w:rFonts w:ascii="Times New Roman" w:eastAsia="Times New Roman" w:hAnsi="Times New Roman" w:cs="Times New Roman"/>
          <w:sz w:val="24"/>
          <w:szCs w:val="24"/>
          <w:lang w:eastAsia="it-IT"/>
        </w:rPr>
        <w:t>,</w:t>
      </w:r>
      <w:r w:rsidRPr="008E395E">
        <w:rPr>
          <w:rFonts w:ascii="Times New Roman" w:eastAsia="Times New Roman" w:hAnsi="Times New Roman" w:cs="Times New Roman"/>
          <w:sz w:val="24"/>
          <w:szCs w:val="24"/>
          <w:lang w:eastAsia="it-IT"/>
        </w:rPr>
        <w:t xml:space="preserve"> la prima</w:t>
      </w:r>
      <w:r w:rsidR="006B0A76" w:rsidRPr="008E395E">
        <w:rPr>
          <w:rFonts w:ascii="Times New Roman" w:eastAsia="Times New Roman" w:hAnsi="Times New Roman" w:cs="Times New Roman"/>
          <w:sz w:val="24"/>
          <w:szCs w:val="24"/>
          <w:lang w:eastAsia="it-IT"/>
        </w:rPr>
        <w:t xml:space="preserve"> delle quali</w:t>
      </w:r>
      <w:r w:rsidRPr="008E395E">
        <w:rPr>
          <w:rFonts w:ascii="Times New Roman" w:eastAsia="Times New Roman" w:hAnsi="Times New Roman" w:cs="Times New Roman"/>
          <w:sz w:val="24"/>
          <w:szCs w:val="24"/>
          <w:lang w:eastAsia="it-IT"/>
        </w:rPr>
        <w:t>, pari al 30% del dovuto</w:t>
      </w:r>
      <w:r w:rsidR="006B0A76" w:rsidRPr="008E395E">
        <w:rPr>
          <w:rFonts w:ascii="Times New Roman" w:eastAsia="Times New Roman" w:hAnsi="Times New Roman" w:cs="Times New Roman"/>
          <w:sz w:val="24"/>
          <w:szCs w:val="24"/>
          <w:lang w:eastAsia="it-IT"/>
        </w:rPr>
        <w:t xml:space="preserve"> da saldare entro</w:t>
      </w:r>
      <w:r w:rsidRPr="008E395E">
        <w:rPr>
          <w:rFonts w:ascii="Times New Roman" w:eastAsia="Times New Roman" w:hAnsi="Times New Roman" w:cs="Times New Roman"/>
          <w:sz w:val="24"/>
          <w:szCs w:val="24"/>
          <w:lang w:eastAsia="it-IT"/>
        </w:rPr>
        <w:t xml:space="preserve"> il 30 novembre 2019</w:t>
      </w:r>
      <w:r w:rsidR="006B0A76" w:rsidRPr="008E395E">
        <w:rPr>
          <w:rFonts w:ascii="Times New Roman" w:eastAsia="Times New Roman" w:hAnsi="Times New Roman" w:cs="Times New Roman"/>
          <w:sz w:val="24"/>
          <w:szCs w:val="24"/>
          <w:lang w:eastAsia="it-IT"/>
        </w:rPr>
        <w:t xml:space="preserve"> e le </w:t>
      </w:r>
      <w:r w:rsidRPr="008E395E">
        <w:rPr>
          <w:rFonts w:ascii="Times New Roman" w:eastAsia="Times New Roman" w:hAnsi="Times New Roman" w:cs="Times New Roman"/>
          <w:sz w:val="24"/>
          <w:szCs w:val="24"/>
          <w:lang w:eastAsia="it-IT"/>
        </w:rPr>
        <w:t>restant</w:t>
      </w:r>
      <w:r w:rsidR="006B0A76" w:rsidRPr="008E395E">
        <w:rPr>
          <w:rFonts w:ascii="Times New Roman" w:eastAsia="Times New Roman" w:hAnsi="Times New Roman" w:cs="Times New Roman"/>
          <w:sz w:val="24"/>
          <w:szCs w:val="24"/>
          <w:lang w:eastAsia="it-IT"/>
        </w:rPr>
        <w:t>i</w:t>
      </w:r>
      <w:r w:rsidRPr="008E395E">
        <w:rPr>
          <w:rFonts w:ascii="Times New Roman" w:eastAsia="Times New Roman" w:hAnsi="Times New Roman" w:cs="Times New Roman"/>
          <w:sz w:val="24"/>
          <w:szCs w:val="24"/>
          <w:lang w:eastAsia="it-IT"/>
        </w:rPr>
        <w:t xml:space="preserve"> </w:t>
      </w:r>
      <w:r w:rsidR="006B0A76" w:rsidRPr="008E395E">
        <w:rPr>
          <w:rFonts w:ascii="Times New Roman" w:eastAsia="Times New Roman" w:hAnsi="Times New Roman" w:cs="Times New Roman"/>
          <w:sz w:val="24"/>
          <w:szCs w:val="24"/>
          <w:lang w:eastAsia="it-IT"/>
        </w:rPr>
        <w:t xml:space="preserve">(pari al </w:t>
      </w:r>
      <w:r w:rsidRPr="008E395E">
        <w:rPr>
          <w:rFonts w:ascii="Times New Roman" w:eastAsia="Times New Roman" w:hAnsi="Times New Roman" w:cs="Times New Roman"/>
          <w:sz w:val="24"/>
          <w:szCs w:val="24"/>
          <w:lang w:eastAsia="it-IT"/>
        </w:rPr>
        <w:t>70%</w:t>
      </w:r>
      <w:r w:rsidR="006B0A76" w:rsidRPr="008E395E">
        <w:rPr>
          <w:rFonts w:ascii="Times New Roman" w:eastAsia="Times New Roman" w:hAnsi="Times New Roman" w:cs="Times New Roman"/>
          <w:sz w:val="24"/>
          <w:szCs w:val="24"/>
          <w:lang w:eastAsia="it-IT"/>
        </w:rPr>
        <w:t xml:space="preserve">) </w:t>
      </w:r>
      <w:r w:rsidRPr="008E395E">
        <w:rPr>
          <w:rFonts w:ascii="Times New Roman" w:eastAsia="Times New Roman" w:hAnsi="Times New Roman" w:cs="Times New Roman"/>
          <w:sz w:val="24"/>
          <w:szCs w:val="24"/>
          <w:lang w:eastAsia="it-IT"/>
        </w:rPr>
        <w:t>ripartit</w:t>
      </w:r>
      <w:r w:rsidR="00F816E7">
        <w:rPr>
          <w:rFonts w:ascii="Times New Roman" w:eastAsia="Times New Roman" w:hAnsi="Times New Roman" w:cs="Times New Roman"/>
          <w:sz w:val="24"/>
          <w:szCs w:val="24"/>
          <w:lang w:eastAsia="it-IT"/>
        </w:rPr>
        <w:t>e</w:t>
      </w:r>
      <w:r w:rsidRPr="008E395E">
        <w:rPr>
          <w:rFonts w:ascii="Times New Roman" w:eastAsia="Times New Roman" w:hAnsi="Times New Roman" w:cs="Times New Roman"/>
          <w:sz w:val="24"/>
          <w:szCs w:val="24"/>
          <w:lang w:eastAsia="it-IT"/>
        </w:rPr>
        <w:t xml:space="preserve"> </w:t>
      </w:r>
      <w:r w:rsidR="006B0A76" w:rsidRPr="008E395E">
        <w:rPr>
          <w:rFonts w:ascii="Times New Roman" w:eastAsia="Times New Roman" w:hAnsi="Times New Roman" w:cs="Times New Roman"/>
          <w:sz w:val="24"/>
          <w:szCs w:val="24"/>
          <w:lang w:eastAsia="it-IT"/>
        </w:rPr>
        <w:t xml:space="preserve">in </w:t>
      </w:r>
      <w:r w:rsidRPr="008E395E">
        <w:rPr>
          <w:rFonts w:ascii="Times New Roman" w:eastAsia="Times New Roman" w:hAnsi="Times New Roman" w:cs="Times New Roman"/>
          <w:sz w:val="24"/>
          <w:szCs w:val="24"/>
          <w:lang w:eastAsia="it-IT"/>
        </w:rPr>
        <w:t xml:space="preserve">rate di pari importo, </w:t>
      </w:r>
      <w:r w:rsidR="00F816E7">
        <w:rPr>
          <w:rFonts w:ascii="Times New Roman" w:eastAsia="Times New Roman" w:hAnsi="Times New Roman" w:cs="Times New Roman"/>
          <w:sz w:val="24"/>
          <w:szCs w:val="24"/>
          <w:lang w:eastAsia="it-IT"/>
        </w:rPr>
        <w:t xml:space="preserve">da saldare </w:t>
      </w:r>
      <w:r w:rsidRPr="008E395E">
        <w:rPr>
          <w:rFonts w:ascii="Times New Roman" w:eastAsia="Times New Roman" w:hAnsi="Times New Roman" w:cs="Times New Roman"/>
          <w:sz w:val="24"/>
          <w:szCs w:val="24"/>
          <w:lang w:eastAsia="it-IT"/>
        </w:rPr>
        <w:t>il 31 luglio e il 30 novembre di ciascun anno a decorrere dal 2020</w:t>
      </w:r>
      <w:r w:rsidR="00023705" w:rsidRPr="008E395E">
        <w:rPr>
          <w:rFonts w:ascii="Times New Roman" w:eastAsia="Times New Roman" w:hAnsi="Times New Roman" w:cs="Times New Roman"/>
          <w:sz w:val="24"/>
          <w:szCs w:val="24"/>
          <w:lang w:eastAsia="it-IT"/>
        </w:rPr>
        <w:t xml:space="preserve"> e con scadenza nel 2027</w:t>
      </w:r>
      <w:r w:rsidRPr="008E395E">
        <w:rPr>
          <w:rFonts w:ascii="Times New Roman" w:eastAsia="Times New Roman" w:hAnsi="Times New Roman" w:cs="Times New Roman"/>
          <w:sz w:val="24"/>
          <w:szCs w:val="24"/>
          <w:lang w:eastAsia="it-IT"/>
        </w:rPr>
        <w:t xml:space="preserve"> (si applicano, comunque, a partire dal 1° dicembre 2019, gli interessi al tasso del 2% annuo).</w:t>
      </w:r>
      <w:r w:rsidR="00023705" w:rsidRPr="008E395E">
        <w:rPr>
          <w:rFonts w:ascii="Times New Roman" w:eastAsia="Times New Roman" w:hAnsi="Times New Roman" w:cs="Times New Roman"/>
          <w:sz w:val="24"/>
          <w:szCs w:val="24"/>
          <w:lang w:eastAsia="it-IT"/>
        </w:rPr>
        <w:t xml:space="preserve"> </w:t>
      </w:r>
    </w:p>
    <w:p w:rsidR="003A6F06" w:rsidRPr="008E395E" w:rsidRDefault="00F816E7" w:rsidP="00EB0661">
      <w:pPr>
        <w:spacing w:after="0" w:line="360" w:lineRule="auto"/>
        <w:ind w:left="567" w:right="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Ebbene, è</w:t>
      </w:r>
      <w:r w:rsidR="00023705" w:rsidRPr="008E395E">
        <w:rPr>
          <w:rFonts w:ascii="Times New Roman" w:eastAsia="Times New Roman" w:hAnsi="Times New Roman" w:cs="Times New Roman"/>
          <w:sz w:val="24"/>
          <w:szCs w:val="24"/>
          <w:lang w:eastAsia="it-IT"/>
        </w:rPr>
        <w:t xml:space="preserve"> evidente che, rispetto alla scadenza ultima della rottamazione</w:t>
      </w:r>
      <w:r w:rsidR="00F773D2">
        <w:rPr>
          <w:rFonts w:ascii="Times New Roman" w:eastAsia="Times New Roman" w:hAnsi="Times New Roman" w:cs="Times New Roman"/>
          <w:sz w:val="24"/>
          <w:szCs w:val="24"/>
          <w:lang w:eastAsia="it-IT"/>
        </w:rPr>
        <w:t>-</w:t>
      </w:r>
      <w:r w:rsidR="00023705" w:rsidRPr="008E395E">
        <w:rPr>
          <w:rFonts w:ascii="Times New Roman" w:eastAsia="Times New Roman" w:hAnsi="Times New Roman" w:cs="Times New Roman"/>
          <w:sz w:val="24"/>
          <w:szCs w:val="24"/>
          <w:lang w:eastAsia="it-IT"/>
        </w:rPr>
        <w:t>ter “ordinaria”</w:t>
      </w:r>
      <w:r w:rsidR="00F773D2">
        <w:rPr>
          <w:rFonts w:ascii="Times New Roman" w:eastAsia="Times New Roman" w:hAnsi="Times New Roman" w:cs="Times New Roman"/>
          <w:sz w:val="24"/>
          <w:szCs w:val="24"/>
          <w:lang w:eastAsia="it-IT"/>
        </w:rPr>
        <w:t xml:space="preserve"> (</w:t>
      </w:r>
      <w:r w:rsidR="00A037A8">
        <w:rPr>
          <w:rFonts w:ascii="Times New Roman" w:eastAsia="Times New Roman" w:hAnsi="Times New Roman" w:cs="Times New Roman"/>
          <w:sz w:val="24"/>
          <w:szCs w:val="24"/>
          <w:lang w:eastAsia="it-IT"/>
        </w:rPr>
        <w:t xml:space="preserve">prevista per il </w:t>
      </w:r>
      <w:r w:rsidR="00023705" w:rsidRPr="008E395E">
        <w:rPr>
          <w:rFonts w:ascii="Times New Roman" w:eastAsia="Times New Roman" w:hAnsi="Times New Roman" w:cs="Times New Roman"/>
          <w:sz w:val="24"/>
          <w:szCs w:val="24"/>
          <w:lang w:eastAsia="it-IT"/>
        </w:rPr>
        <w:t>30 novembre 2023</w:t>
      </w:r>
      <w:r w:rsidR="00F773D2">
        <w:rPr>
          <w:rFonts w:ascii="Times New Roman" w:eastAsia="Times New Roman" w:hAnsi="Times New Roman" w:cs="Times New Roman"/>
          <w:sz w:val="24"/>
          <w:szCs w:val="24"/>
          <w:lang w:eastAsia="it-IT"/>
        </w:rPr>
        <w:t>)</w:t>
      </w:r>
      <w:r w:rsidR="00023705" w:rsidRPr="008E395E">
        <w:rPr>
          <w:rFonts w:ascii="Times New Roman" w:eastAsia="Times New Roman" w:hAnsi="Times New Roman" w:cs="Times New Roman"/>
          <w:sz w:val="24"/>
          <w:szCs w:val="24"/>
          <w:lang w:eastAsia="it-IT"/>
        </w:rPr>
        <w:t>, in ipotesi come questa, vi è un allungamento di quattro anni.</w:t>
      </w:r>
      <w:r w:rsidR="007B6E77" w:rsidRPr="008E395E">
        <w:rPr>
          <w:rFonts w:ascii="Times New Roman" w:eastAsia="Times New Roman" w:hAnsi="Times New Roman" w:cs="Times New Roman"/>
          <w:sz w:val="24"/>
          <w:szCs w:val="24"/>
          <w:lang w:eastAsia="it-IT"/>
        </w:rPr>
        <w:t xml:space="preserve"> </w:t>
      </w:r>
      <w:r w:rsidR="00A91B98" w:rsidRPr="008E395E">
        <w:rPr>
          <w:rFonts w:ascii="Times New Roman" w:eastAsia="Times New Roman" w:hAnsi="Times New Roman" w:cs="Times New Roman"/>
          <w:sz w:val="24"/>
          <w:szCs w:val="24"/>
          <w:lang w:eastAsia="it-IT"/>
        </w:rPr>
        <w:t>Al riguardo, è curiosa questa rateazione per i “bocciati” dalla rottamazione a saldo e stralcio, che, pur essendo “rinviati” alla rottamazione</w:t>
      </w:r>
      <w:r w:rsidR="00F773D2">
        <w:rPr>
          <w:rFonts w:ascii="Times New Roman" w:eastAsia="Times New Roman" w:hAnsi="Times New Roman" w:cs="Times New Roman"/>
          <w:sz w:val="24"/>
          <w:szCs w:val="24"/>
          <w:lang w:eastAsia="it-IT"/>
        </w:rPr>
        <w:t>-</w:t>
      </w:r>
      <w:r w:rsidR="00A91B98" w:rsidRPr="008E395E">
        <w:rPr>
          <w:rFonts w:ascii="Times New Roman" w:eastAsia="Times New Roman" w:hAnsi="Times New Roman" w:cs="Times New Roman"/>
          <w:sz w:val="24"/>
          <w:szCs w:val="24"/>
          <w:lang w:eastAsia="it-IT"/>
        </w:rPr>
        <w:t>ter, benefic</w:t>
      </w:r>
      <w:r>
        <w:rPr>
          <w:rFonts w:ascii="Times New Roman" w:eastAsia="Times New Roman" w:hAnsi="Times New Roman" w:cs="Times New Roman"/>
          <w:sz w:val="24"/>
          <w:szCs w:val="24"/>
          <w:lang w:eastAsia="it-IT"/>
        </w:rPr>
        <w:t>eranno</w:t>
      </w:r>
      <w:r w:rsidR="00A91B98" w:rsidRPr="008E395E">
        <w:rPr>
          <w:rFonts w:ascii="Times New Roman" w:eastAsia="Times New Roman" w:hAnsi="Times New Roman" w:cs="Times New Roman"/>
          <w:sz w:val="24"/>
          <w:szCs w:val="24"/>
          <w:lang w:eastAsia="it-IT"/>
        </w:rPr>
        <w:t xml:space="preserve"> di un </w:t>
      </w:r>
      <w:r w:rsidR="00A91B98" w:rsidRPr="008E395E">
        <w:rPr>
          <w:rFonts w:ascii="Times New Roman" w:eastAsia="Times New Roman" w:hAnsi="Times New Roman" w:cs="Times New Roman"/>
          <w:sz w:val="24"/>
          <w:szCs w:val="24"/>
          <w:lang w:eastAsia="it-IT"/>
        </w:rPr>
        <w:lastRenderedPageBreak/>
        <w:t>calendario più lungo sia della stessa rottamazione</w:t>
      </w:r>
      <w:r w:rsidR="00F773D2">
        <w:rPr>
          <w:rFonts w:ascii="Times New Roman" w:eastAsia="Times New Roman" w:hAnsi="Times New Roman" w:cs="Times New Roman"/>
          <w:sz w:val="24"/>
          <w:szCs w:val="24"/>
          <w:lang w:eastAsia="it-IT"/>
        </w:rPr>
        <w:t>-</w:t>
      </w:r>
      <w:r w:rsidR="00A91B98" w:rsidRPr="008E395E">
        <w:rPr>
          <w:rFonts w:ascii="Times New Roman" w:eastAsia="Times New Roman" w:hAnsi="Times New Roman" w:cs="Times New Roman"/>
          <w:sz w:val="24"/>
          <w:szCs w:val="24"/>
          <w:lang w:eastAsia="it-IT"/>
        </w:rPr>
        <w:t>ter, sia della rottamazione a saldo e stralcio. </w:t>
      </w:r>
      <w:r w:rsidR="007B6E77" w:rsidRPr="008E395E">
        <w:rPr>
          <w:rFonts w:ascii="Times New Roman" w:eastAsia="Times New Roman" w:hAnsi="Times New Roman" w:cs="Times New Roman"/>
          <w:sz w:val="24"/>
          <w:szCs w:val="24"/>
          <w:lang w:eastAsia="it-IT"/>
        </w:rPr>
        <w:t>Sotto il profilo letterale emerge un</w:t>
      </w:r>
      <w:r w:rsidR="00F773D2">
        <w:rPr>
          <w:rFonts w:ascii="Times New Roman" w:eastAsia="Times New Roman" w:hAnsi="Times New Roman" w:cs="Times New Roman"/>
          <w:sz w:val="24"/>
          <w:szCs w:val="24"/>
          <w:lang w:eastAsia="it-IT"/>
        </w:rPr>
        <w:t>’</w:t>
      </w:r>
      <w:r w:rsidR="007B6E77" w:rsidRPr="008E395E">
        <w:rPr>
          <w:rFonts w:ascii="Times New Roman" w:eastAsia="Times New Roman" w:hAnsi="Times New Roman" w:cs="Times New Roman"/>
          <w:sz w:val="24"/>
          <w:szCs w:val="24"/>
          <w:lang w:eastAsia="it-IT"/>
        </w:rPr>
        <w:t xml:space="preserve">irragionevole disparità di trattamento rispetto ai debitori “ordinari” che hanno fatto richiesta </w:t>
      </w:r>
      <w:r>
        <w:rPr>
          <w:rFonts w:ascii="Times New Roman" w:eastAsia="Times New Roman" w:hAnsi="Times New Roman" w:cs="Times New Roman"/>
          <w:sz w:val="24"/>
          <w:szCs w:val="24"/>
          <w:lang w:eastAsia="it-IT"/>
        </w:rPr>
        <w:t xml:space="preserve">di adesione alla </w:t>
      </w:r>
      <w:r w:rsidR="007B6E77" w:rsidRPr="008E395E">
        <w:rPr>
          <w:rFonts w:ascii="Times New Roman" w:eastAsia="Times New Roman" w:hAnsi="Times New Roman" w:cs="Times New Roman"/>
          <w:sz w:val="24"/>
          <w:szCs w:val="24"/>
          <w:lang w:eastAsia="it-IT"/>
        </w:rPr>
        <w:t>rottamazione</w:t>
      </w:r>
      <w:r w:rsidR="00F773D2">
        <w:rPr>
          <w:rFonts w:ascii="Times New Roman" w:eastAsia="Times New Roman" w:hAnsi="Times New Roman" w:cs="Times New Roman"/>
          <w:sz w:val="24"/>
          <w:szCs w:val="24"/>
          <w:lang w:eastAsia="it-IT"/>
        </w:rPr>
        <w:t>-</w:t>
      </w:r>
      <w:r w:rsidR="007B6E77" w:rsidRPr="008E395E">
        <w:rPr>
          <w:rFonts w:ascii="Times New Roman" w:eastAsia="Times New Roman" w:hAnsi="Times New Roman" w:cs="Times New Roman"/>
          <w:sz w:val="24"/>
          <w:szCs w:val="24"/>
          <w:lang w:eastAsia="it-IT"/>
        </w:rPr>
        <w:t xml:space="preserve">ter. </w:t>
      </w:r>
      <w:r w:rsidR="00A91B98" w:rsidRPr="008E395E">
        <w:rPr>
          <w:rFonts w:ascii="Times New Roman" w:eastAsia="Times New Roman" w:hAnsi="Times New Roman" w:cs="Times New Roman"/>
          <w:sz w:val="24"/>
          <w:szCs w:val="24"/>
          <w:lang w:eastAsia="it-IT"/>
        </w:rPr>
        <w:t xml:space="preserve">Insomma, una rateazione lunga 8 anni, dal 30 novembre 2019 al 30 novembre 2027. </w:t>
      </w:r>
      <w:r w:rsidR="007B6E77" w:rsidRPr="008E395E">
        <w:rPr>
          <w:rFonts w:ascii="Times New Roman" w:eastAsia="Times New Roman" w:hAnsi="Times New Roman" w:cs="Times New Roman"/>
          <w:sz w:val="24"/>
          <w:szCs w:val="24"/>
          <w:lang w:eastAsia="it-IT"/>
        </w:rPr>
        <w:t xml:space="preserve">Sul punto, </w:t>
      </w:r>
      <w:r>
        <w:rPr>
          <w:rFonts w:ascii="Times New Roman" w:eastAsia="Times New Roman" w:hAnsi="Times New Roman" w:cs="Times New Roman"/>
          <w:sz w:val="24"/>
          <w:szCs w:val="24"/>
          <w:lang w:eastAsia="it-IT"/>
        </w:rPr>
        <w:t xml:space="preserve">si attendono </w:t>
      </w:r>
      <w:r w:rsidR="007B6E77" w:rsidRPr="008E395E">
        <w:rPr>
          <w:rFonts w:ascii="Times New Roman" w:eastAsia="Times New Roman" w:hAnsi="Times New Roman" w:cs="Times New Roman"/>
          <w:sz w:val="24"/>
          <w:szCs w:val="24"/>
          <w:lang w:eastAsia="it-IT"/>
        </w:rPr>
        <w:t>chiarimenti ufficiali.</w:t>
      </w:r>
    </w:p>
    <w:p w:rsidR="007B6E77" w:rsidRPr="008E395E" w:rsidRDefault="007B6E77" w:rsidP="00EB0661">
      <w:pPr>
        <w:spacing w:after="0" w:line="360" w:lineRule="auto"/>
        <w:ind w:left="567" w:right="567"/>
        <w:jc w:val="both"/>
        <w:rPr>
          <w:rFonts w:ascii="Times New Roman" w:eastAsia="Times New Roman" w:hAnsi="Times New Roman" w:cs="Times New Roman"/>
          <w:b/>
          <w:sz w:val="24"/>
          <w:szCs w:val="24"/>
          <w:lang w:eastAsia="it-IT"/>
        </w:rPr>
      </w:pPr>
    </w:p>
    <w:p w:rsidR="007B6E77" w:rsidRPr="008E395E" w:rsidRDefault="00DC0968" w:rsidP="00EB0661">
      <w:pPr>
        <w:pStyle w:val="Paragrafoelenco"/>
        <w:numPr>
          <w:ilvl w:val="0"/>
          <w:numId w:val="11"/>
        </w:numPr>
        <w:spacing w:after="0" w:line="360" w:lineRule="auto"/>
        <w:ind w:right="567"/>
        <w:jc w:val="both"/>
        <w:rPr>
          <w:rFonts w:ascii="Times New Roman" w:eastAsia="Times New Roman" w:hAnsi="Times New Roman" w:cs="Times New Roman"/>
          <w:b/>
          <w:i/>
          <w:sz w:val="24"/>
          <w:szCs w:val="24"/>
          <w:lang w:eastAsia="it-IT"/>
        </w:rPr>
      </w:pPr>
      <w:r w:rsidRPr="008E395E">
        <w:rPr>
          <w:rFonts w:ascii="Times New Roman" w:eastAsia="Times New Roman" w:hAnsi="Times New Roman" w:cs="Times New Roman"/>
          <w:b/>
          <w:i/>
          <w:sz w:val="24"/>
          <w:szCs w:val="24"/>
          <w:lang w:eastAsia="it-IT"/>
        </w:rPr>
        <w:t>DEPOSITO DELLA DICHIARAZIONE: RINUNCIA AI GIUDIZI IN CORSO ED ESTINZIONE DEL PROCESSO</w:t>
      </w:r>
    </w:p>
    <w:p w:rsidR="00DC0968" w:rsidRPr="008E395E" w:rsidRDefault="00DC0968" w:rsidP="00EB0661">
      <w:pPr>
        <w:pStyle w:val="Paragrafoelenco"/>
        <w:spacing w:after="0" w:line="360" w:lineRule="auto"/>
        <w:ind w:left="567"/>
        <w:jc w:val="both"/>
        <w:rPr>
          <w:rFonts w:ascii="Times New Roman" w:hAnsi="Times New Roman" w:cs="Times New Roman"/>
          <w:sz w:val="24"/>
          <w:szCs w:val="24"/>
        </w:rPr>
      </w:pPr>
      <w:r w:rsidRPr="008E395E">
        <w:rPr>
          <w:rFonts w:ascii="Times New Roman" w:hAnsi="Times New Roman" w:cs="Times New Roman"/>
          <w:color w:val="000000"/>
          <w:sz w:val="24"/>
          <w:szCs w:val="24"/>
          <w:shd w:val="clear" w:color="auto" w:fill="FFFFFF"/>
        </w:rPr>
        <w:t xml:space="preserve">È </w:t>
      </w:r>
      <w:r w:rsidRPr="008E395E">
        <w:rPr>
          <w:rFonts w:ascii="Times New Roman" w:hAnsi="Times New Roman" w:cs="Times New Roman"/>
          <w:sz w:val="24"/>
          <w:szCs w:val="24"/>
        </w:rPr>
        <w:t>consentito l’ingresso alla procedura agevolata anche alle cartelle oggetto di contenzioso tributario, purché il contribuente coinvolto rinunci al procedimento in corso.</w:t>
      </w:r>
    </w:p>
    <w:p w:rsidR="00DC0968" w:rsidRPr="008E395E" w:rsidRDefault="00DC0968" w:rsidP="00EB0661">
      <w:pPr>
        <w:pStyle w:val="Paragrafoelenco"/>
        <w:spacing w:after="0" w:line="360" w:lineRule="auto"/>
        <w:ind w:left="567"/>
        <w:jc w:val="both"/>
        <w:rPr>
          <w:rFonts w:ascii="Times New Roman" w:hAnsi="Times New Roman" w:cs="Times New Roman"/>
          <w:sz w:val="24"/>
          <w:szCs w:val="24"/>
        </w:rPr>
      </w:pPr>
      <w:r w:rsidRPr="008E395E">
        <w:rPr>
          <w:rFonts w:ascii="Times New Roman" w:hAnsi="Times New Roman" w:cs="Times New Roman"/>
          <w:sz w:val="24"/>
          <w:szCs w:val="24"/>
        </w:rPr>
        <w:t xml:space="preserve">In buona sostanza, presentando la dichiarazione di sanatoria “saldo e stralcio”, il contribuente dovrà rinunciare al contenzioso in corso, di qualsiasi natura e in qualunque grado esso si trovi. </w:t>
      </w:r>
    </w:p>
    <w:p w:rsidR="00DC0968" w:rsidRPr="008E395E" w:rsidRDefault="00DC0968" w:rsidP="00EB0661">
      <w:pPr>
        <w:pStyle w:val="Paragrafoelenco"/>
        <w:spacing w:after="0" w:line="360" w:lineRule="auto"/>
        <w:ind w:left="567"/>
        <w:jc w:val="both"/>
        <w:rPr>
          <w:rFonts w:ascii="Times New Roman" w:hAnsi="Times New Roman" w:cs="Times New Roman"/>
          <w:sz w:val="24"/>
          <w:szCs w:val="24"/>
        </w:rPr>
      </w:pPr>
      <w:r w:rsidRPr="008E395E">
        <w:rPr>
          <w:rFonts w:ascii="Times New Roman" w:hAnsi="Times New Roman" w:cs="Times New Roman"/>
          <w:sz w:val="24"/>
          <w:szCs w:val="24"/>
        </w:rPr>
        <w:t xml:space="preserve">Sulla falsa riga di quanto già previsto per le precedenti rottamazioni, si ritiene che </w:t>
      </w:r>
      <w:r w:rsidRPr="008E395E">
        <w:rPr>
          <w:rFonts w:ascii="Times New Roman" w:hAnsi="Times New Roman" w:cs="Times New Roman"/>
          <w:b/>
          <w:sz w:val="24"/>
          <w:szCs w:val="24"/>
        </w:rPr>
        <w:t>tali giudizi verranno sospesi dal giudice</w:t>
      </w:r>
      <w:r w:rsidRPr="008E395E">
        <w:rPr>
          <w:rFonts w:ascii="Times New Roman" w:hAnsi="Times New Roman" w:cs="Times New Roman"/>
          <w:sz w:val="24"/>
          <w:szCs w:val="24"/>
        </w:rPr>
        <w:t xml:space="preserve">, fino al pagamento di quanto dovuto, dietro presentazione di copia della stessa dichiarazione. </w:t>
      </w:r>
    </w:p>
    <w:p w:rsidR="00DC0968" w:rsidRPr="008E395E" w:rsidRDefault="00DC0968" w:rsidP="00EB0661">
      <w:pPr>
        <w:pStyle w:val="Paragrafoelenco"/>
        <w:spacing w:after="0" w:line="360" w:lineRule="auto"/>
        <w:ind w:left="567"/>
        <w:jc w:val="both"/>
        <w:rPr>
          <w:rFonts w:ascii="Times New Roman" w:hAnsi="Times New Roman" w:cs="Times New Roman"/>
          <w:sz w:val="24"/>
          <w:szCs w:val="24"/>
        </w:rPr>
      </w:pPr>
      <w:r w:rsidRPr="008E395E">
        <w:rPr>
          <w:rFonts w:ascii="Times New Roman" w:hAnsi="Times New Roman" w:cs="Times New Roman"/>
          <w:sz w:val="24"/>
          <w:szCs w:val="24"/>
        </w:rPr>
        <w:t xml:space="preserve">Successivamente, </w:t>
      </w:r>
      <w:r w:rsidRPr="008E395E">
        <w:rPr>
          <w:rFonts w:ascii="Times New Roman" w:hAnsi="Times New Roman" w:cs="Times New Roman"/>
          <w:b/>
          <w:sz w:val="24"/>
          <w:szCs w:val="24"/>
        </w:rPr>
        <w:t>il giudizio si estinguerà a seguito della produzione, a cura di una delle parti, della documentazione attestante i versamenti eseguiti per perfezionare la definizione</w:t>
      </w:r>
      <w:r w:rsidRPr="008E395E">
        <w:rPr>
          <w:rFonts w:ascii="Times New Roman" w:hAnsi="Times New Roman" w:cs="Times New Roman"/>
          <w:sz w:val="24"/>
          <w:szCs w:val="24"/>
        </w:rPr>
        <w:t>. Se, invece, le somme dovute non saranno integralmente pagate, la sospensione del giudizio sarà revocata dal giudice su istanza di una delle predette parti.</w:t>
      </w:r>
    </w:p>
    <w:p w:rsidR="00DC0968" w:rsidRPr="008E395E" w:rsidRDefault="00DC0968" w:rsidP="00EB0661">
      <w:pPr>
        <w:spacing w:after="0" w:line="360" w:lineRule="auto"/>
        <w:ind w:left="567"/>
        <w:jc w:val="both"/>
        <w:rPr>
          <w:rFonts w:ascii="Times New Roman" w:hAnsi="Times New Roman" w:cs="Times New Roman"/>
          <w:color w:val="000000" w:themeColor="text1"/>
          <w:sz w:val="24"/>
          <w:szCs w:val="24"/>
        </w:rPr>
      </w:pPr>
      <w:r w:rsidRPr="008E395E">
        <w:rPr>
          <w:rFonts w:ascii="Times New Roman" w:hAnsi="Times New Roman" w:cs="Times New Roman"/>
          <w:color w:val="000000" w:themeColor="text1"/>
          <w:sz w:val="24"/>
          <w:szCs w:val="24"/>
        </w:rPr>
        <w:t xml:space="preserve">Ciò posto, è necessario rilevare che, non trattandosi di una “rottamazione” delle liti pendenti, ma dei ruoli, potrà essere definito solo ciò che è iscritto a ruolo; sarà fondamentale, quindi, che il contribuente, ai fini della valutazione della convenienza della </w:t>
      </w:r>
      <w:r w:rsidR="00F816E7">
        <w:rPr>
          <w:rFonts w:ascii="Times New Roman" w:hAnsi="Times New Roman" w:cs="Times New Roman"/>
          <w:color w:val="000000" w:themeColor="text1"/>
          <w:sz w:val="24"/>
          <w:szCs w:val="24"/>
        </w:rPr>
        <w:t>“super-</w:t>
      </w:r>
      <w:r w:rsidRPr="008E395E">
        <w:rPr>
          <w:rFonts w:ascii="Times New Roman" w:hAnsi="Times New Roman" w:cs="Times New Roman"/>
          <w:color w:val="000000" w:themeColor="text1"/>
          <w:sz w:val="24"/>
          <w:szCs w:val="24"/>
        </w:rPr>
        <w:t>rottamazione</w:t>
      </w:r>
      <w:r w:rsidR="00F816E7">
        <w:rPr>
          <w:rFonts w:ascii="Times New Roman" w:hAnsi="Times New Roman" w:cs="Times New Roman"/>
          <w:color w:val="000000" w:themeColor="text1"/>
          <w:sz w:val="24"/>
          <w:szCs w:val="24"/>
        </w:rPr>
        <w:t>”</w:t>
      </w:r>
      <w:r w:rsidRPr="008E395E">
        <w:rPr>
          <w:rFonts w:ascii="Times New Roman" w:hAnsi="Times New Roman" w:cs="Times New Roman"/>
          <w:color w:val="000000" w:themeColor="text1"/>
          <w:sz w:val="24"/>
          <w:szCs w:val="24"/>
        </w:rPr>
        <w:t>, tenga in debita considerazione le regole sulla riscossione provvisoria in pendenza di giudizio.</w:t>
      </w:r>
    </w:p>
    <w:p w:rsidR="00DC0968" w:rsidRPr="008E395E" w:rsidRDefault="00DC0968" w:rsidP="00EB0661">
      <w:pPr>
        <w:pStyle w:val="Paragrafoelenco"/>
        <w:spacing w:after="0" w:line="360" w:lineRule="auto"/>
        <w:ind w:left="567"/>
        <w:jc w:val="both"/>
        <w:rPr>
          <w:rFonts w:ascii="Times New Roman" w:hAnsi="Times New Roman" w:cs="Times New Roman"/>
          <w:sz w:val="24"/>
          <w:szCs w:val="24"/>
        </w:rPr>
      </w:pPr>
      <w:r w:rsidRPr="008E395E">
        <w:rPr>
          <w:rFonts w:ascii="Times New Roman" w:hAnsi="Times New Roman" w:cs="Times New Roman"/>
          <w:sz w:val="24"/>
          <w:szCs w:val="24"/>
        </w:rPr>
        <w:t xml:space="preserve">Pertanto, prima di inoltrare la propria dichiarazione di adesione è bene che i contribuenti valutino con molta attenzione la convenienza sia processuale che finanziaria dell’operazione. </w:t>
      </w:r>
    </w:p>
    <w:p w:rsidR="007B6E77" w:rsidRPr="008E395E" w:rsidRDefault="007B6E77" w:rsidP="00EB0661">
      <w:pPr>
        <w:spacing w:after="0" w:line="360" w:lineRule="auto"/>
        <w:ind w:left="567" w:right="567"/>
        <w:jc w:val="both"/>
        <w:rPr>
          <w:rFonts w:ascii="Times New Roman" w:eastAsia="Times New Roman" w:hAnsi="Times New Roman" w:cs="Times New Roman"/>
          <w:b/>
          <w:sz w:val="24"/>
          <w:szCs w:val="24"/>
          <w:lang w:eastAsia="it-IT"/>
        </w:rPr>
      </w:pPr>
    </w:p>
    <w:p w:rsidR="00467BAF" w:rsidRPr="008E395E" w:rsidRDefault="00467BAF" w:rsidP="00EB0661">
      <w:pPr>
        <w:pStyle w:val="Paragrafoelenco"/>
        <w:numPr>
          <w:ilvl w:val="0"/>
          <w:numId w:val="11"/>
        </w:numPr>
        <w:spacing w:after="0" w:line="360" w:lineRule="auto"/>
        <w:ind w:right="567"/>
        <w:jc w:val="both"/>
        <w:rPr>
          <w:rFonts w:ascii="Times New Roman" w:eastAsia="Times New Roman" w:hAnsi="Times New Roman" w:cs="Times New Roman"/>
          <w:b/>
          <w:i/>
          <w:sz w:val="24"/>
          <w:szCs w:val="24"/>
          <w:lang w:eastAsia="it-IT"/>
        </w:rPr>
      </w:pPr>
      <w:r w:rsidRPr="008E395E">
        <w:rPr>
          <w:rFonts w:ascii="Times New Roman" w:eastAsia="Times New Roman" w:hAnsi="Times New Roman" w:cs="Times New Roman"/>
          <w:b/>
          <w:i/>
          <w:sz w:val="24"/>
          <w:szCs w:val="24"/>
          <w:lang w:eastAsia="it-IT"/>
        </w:rPr>
        <w:t>CONTROLLI</w:t>
      </w:r>
      <w:r w:rsidR="00A037A8" w:rsidRPr="008E395E">
        <w:rPr>
          <w:rFonts w:ascii="Times New Roman" w:eastAsia="Times New Roman" w:hAnsi="Times New Roman" w:cs="Times New Roman"/>
          <w:b/>
          <w:i/>
          <w:sz w:val="24"/>
          <w:szCs w:val="24"/>
          <w:lang w:eastAsia="it-IT"/>
        </w:rPr>
        <w:t xml:space="preserve"> DELLE </w:t>
      </w:r>
      <w:r w:rsidRPr="008E395E">
        <w:rPr>
          <w:rFonts w:ascii="Times New Roman" w:eastAsia="Times New Roman" w:hAnsi="Times New Roman" w:cs="Times New Roman"/>
          <w:b/>
          <w:i/>
          <w:sz w:val="24"/>
          <w:szCs w:val="24"/>
          <w:lang w:eastAsia="it-IT"/>
        </w:rPr>
        <w:t>DICHIARAZIONI A FINI ISEE</w:t>
      </w:r>
    </w:p>
    <w:p w:rsidR="007B6E77" w:rsidRPr="008E395E" w:rsidRDefault="00467BAF" w:rsidP="00EB0661">
      <w:pPr>
        <w:spacing w:after="0" w:line="360" w:lineRule="auto"/>
        <w:ind w:left="567" w:right="567"/>
        <w:jc w:val="both"/>
        <w:rPr>
          <w:rFonts w:ascii="Times New Roman" w:eastAsia="Times New Roman" w:hAnsi="Times New Roman" w:cs="Times New Roman"/>
          <w:sz w:val="24"/>
          <w:szCs w:val="24"/>
          <w:lang w:eastAsia="it-IT"/>
        </w:rPr>
      </w:pPr>
      <w:r w:rsidRPr="008E395E">
        <w:rPr>
          <w:rFonts w:ascii="Times New Roman" w:eastAsia="Times New Roman" w:hAnsi="Times New Roman" w:cs="Times New Roman"/>
          <w:sz w:val="24"/>
          <w:szCs w:val="24"/>
          <w:lang w:eastAsia="it-IT"/>
        </w:rPr>
        <w:t>I commi da 195 a 197 dell’art. 1 cit., disciplinano le procedure di controllo delle autodichiarazioni rese a fini ISEE. Nel dettaglio:</w:t>
      </w:r>
    </w:p>
    <w:p w:rsidR="00467BAF" w:rsidRPr="008E395E" w:rsidRDefault="005C447C" w:rsidP="00EB0661">
      <w:pPr>
        <w:pStyle w:val="Paragrafoelenco"/>
        <w:numPr>
          <w:ilvl w:val="0"/>
          <w:numId w:val="12"/>
        </w:numPr>
        <w:spacing w:after="0" w:line="360" w:lineRule="auto"/>
        <w:ind w:right="567"/>
        <w:jc w:val="both"/>
        <w:rPr>
          <w:rFonts w:ascii="Times New Roman" w:eastAsia="Times New Roman" w:hAnsi="Times New Roman" w:cs="Times New Roman"/>
          <w:b/>
          <w:sz w:val="24"/>
          <w:szCs w:val="24"/>
          <w:lang w:eastAsia="it-IT"/>
        </w:rPr>
      </w:pPr>
      <w:r w:rsidRPr="00F773D2">
        <w:rPr>
          <w:rFonts w:ascii="Times New Roman" w:eastAsia="Times New Roman" w:hAnsi="Times New Roman" w:cs="Times New Roman"/>
          <w:sz w:val="24"/>
          <w:szCs w:val="24"/>
          <w:lang w:eastAsia="it-IT"/>
        </w:rPr>
        <w:t xml:space="preserve">ai sensi del co. 195, </w:t>
      </w:r>
      <w:r w:rsidR="00467BAF" w:rsidRPr="00F773D2">
        <w:rPr>
          <w:rFonts w:ascii="Times New Roman" w:eastAsia="Times New Roman" w:hAnsi="Times New Roman" w:cs="Times New Roman"/>
          <w:sz w:val="24"/>
          <w:szCs w:val="24"/>
          <w:lang w:eastAsia="it-IT"/>
        </w:rPr>
        <w:t>ai fini dei controlli sulle autodichiarazioni dei contribuenti rese a fini ISEE</w:t>
      </w:r>
      <w:r w:rsidRPr="00F773D2">
        <w:rPr>
          <w:rFonts w:ascii="Times New Roman" w:eastAsia="Times New Roman" w:hAnsi="Times New Roman" w:cs="Times New Roman"/>
          <w:sz w:val="24"/>
          <w:szCs w:val="24"/>
          <w:lang w:eastAsia="it-IT"/>
        </w:rPr>
        <w:t>,</w:t>
      </w:r>
      <w:r w:rsidR="00467BAF" w:rsidRPr="00F773D2">
        <w:rPr>
          <w:rFonts w:ascii="Times New Roman" w:eastAsia="Times New Roman" w:hAnsi="Times New Roman" w:cs="Times New Roman"/>
          <w:sz w:val="24"/>
          <w:szCs w:val="24"/>
          <w:lang w:eastAsia="it-IT"/>
        </w:rPr>
        <w:t xml:space="preserve"> l’Agente della riscossione, in collaborazione con l’Agenzia delle entrate e con la Guardia di finanza, procede</w:t>
      </w:r>
      <w:r w:rsidR="00F816E7" w:rsidRPr="00F773D2">
        <w:rPr>
          <w:rFonts w:ascii="Times New Roman" w:eastAsia="Times New Roman" w:hAnsi="Times New Roman" w:cs="Times New Roman"/>
          <w:sz w:val="24"/>
          <w:szCs w:val="24"/>
          <w:lang w:eastAsia="it-IT"/>
        </w:rPr>
        <w:t>rà</w:t>
      </w:r>
      <w:r w:rsidR="00467BAF" w:rsidRPr="00F773D2">
        <w:rPr>
          <w:rFonts w:ascii="Times New Roman" w:eastAsia="Times New Roman" w:hAnsi="Times New Roman" w:cs="Times New Roman"/>
          <w:sz w:val="24"/>
          <w:szCs w:val="24"/>
          <w:lang w:eastAsia="it-IT"/>
        </w:rPr>
        <w:t xml:space="preserve"> al controllo sulla veridicità dei dati dichiarati </w:t>
      </w:r>
      <w:r w:rsidR="00F816E7" w:rsidRPr="00F773D2">
        <w:rPr>
          <w:rFonts w:ascii="Times New Roman" w:eastAsia="Times New Roman" w:hAnsi="Times New Roman" w:cs="Times New Roman"/>
          <w:sz w:val="24"/>
          <w:szCs w:val="24"/>
          <w:lang w:eastAsia="it-IT"/>
        </w:rPr>
        <w:t xml:space="preserve">solo </w:t>
      </w:r>
      <w:r w:rsidR="00467BAF" w:rsidRPr="00F773D2">
        <w:rPr>
          <w:rFonts w:ascii="Times New Roman" w:eastAsia="Times New Roman" w:hAnsi="Times New Roman" w:cs="Times New Roman"/>
          <w:sz w:val="24"/>
          <w:szCs w:val="24"/>
          <w:lang w:eastAsia="it-IT"/>
        </w:rPr>
        <w:t>nei casi in cui sorgano fondati dubbi sulla veridicità dei medesimi.</w:t>
      </w:r>
      <w:r w:rsidR="00467BAF" w:rsidRPr="008E395E">
        <w:rPr>
          <w:rFonts w:ascii="Times New Roman" w:eastAsia="Times New Roman" w:hAnsi="Times New Roman" w:cs="Times New Roman"/>
          <w:b/>
          <w:sz w:val="24"/>
          <w:szCs w:val="24"/>
          <w:lang w:eastAsia="it-IT"/>
        </w:rPr>
        <w:t xml:space="preserve"> </w:t>
      </w:r>
      <w:r w:rsidR="00467BAF" w:rsidRPr="008E395E">
        <w:rPr>
          <w:rFonts w:ascii="Times New Roman" w:eastAsia="Times New Roman" w:hAnsi="Times New Roman" w:cs="Times New Roman"/>
          <w:sz w:val="24"/>
          <w:szCs w:val="24"/>
          <w:lang w:eastAsia="it-IT"/>
        </w:rPr>
        <w:t xml:space="preserve">Tale controllo può essere effettuato fino alla trasmissione degli elenchi dei debitori che si sono </w:t>
      </w:r>
      <w:r w:rsidR="00467BAF" w:rsidRPr="008E395E">
        <w:rPr>
          <w:rFonts w:ascii="Times New Roman" w:eastAsia="Times New Roman" w:hAnsi="Times New Roman" w:cs="Times New Roman"/>
          <w:sz w:val="24"/>
          <w:szCs w:val="24"/>
          <w:lang w:eastAsia="it-IT"/>
        </w:rPr>
        <w:lastRenderedPageBreak/>
        <w:t>avvalsi della “rottamazione 2018” di cui all’articolo 3, comma 19, del decreto-legge 23 ottobre 2018, n. 119 (comma 195 dell’art. 1);</w:t>
      </w:r>
    </w:p>
    <w:p w:rsidR="00467BAF" w:rsidRPr="008E395E" w:rsidRDefault="005C447C" w:rsidP="00EB0661">
      <w:pPr>
        <w:pStyle w:val="Paragrafoelenco"/>
        <w:numPr>
          <w:ilvl w:val="0"/>
          <w:numId w:val="12"/>
        </w:numPr>
        <w:spacing w:after="0" w:line="360" w:lineRule="auto"/>
        <w:ind w:right="567"/>
        <w:jc w:val="both"/>
        <w:rPr>
          <w:rFonts w:ascii="Times New Roman" w:eastAsia="Times New Roman" w:hAnsi="Times New Roman" w:cs="Times New Roman"/>
          <w:sz w:val="24"/>
          <w:szCs w:val="24"/>
          <w:lang w:eastAsia="it-IT"/>
        </w:rPr>
      </w:pPr>
      <w:r w:rsidRPr="008E395E">
        <w:rPr>
          <w:rFonts w:ascii="Times New Roman" w:eastAsia="Times New Roman" w:hAnsi="Times New Roman" w:cs="Times New Roman"/>
          <w:sz w:val="24"/>
          <w:szCs w:val="24"/>
          <w:lang w:eastAsia="it-IT"/>
        </w:rPr>
        <w:t xml:space="preserve">ai sensi del co. 196, </w:t>
      </w:r>
      <w:r w:rsidR="00467BAF" w:rsidRPr="008E395E">
        <w:rPr>
          <w:rFonts w:ascii="Times New Roman" w:eastAsia="Times New Roman" w:hAnsi="Times New Roman" w:cs="Times New Roman"/>
          <w:sz w:val="24"/>
          <w:szCs w:val="24"/>
          <w:lang w:eastAsia="it-IT"/>
        </w:rPr>
        <w:t xml:space="preserve">all’esito del controllo, di cui al comma che precede, in presenza di irregolarità o omissioni non costituenti falsità, il debitore </w:t>
      </w:r>
      <w:r w:rsidR="00F816E7">
        <w:rPr>
          <w:rFonts w:ascii="Times New Roman" w:eastAsia="Times New Roman" w:hAnsi="Times New Roman" w:cs="Times New Roman"/>
          <w:sz w:val="24"/>
          <w:szCs w:val="24"/>
          <w:lang w:eastAsia="it-IT"/>
        </w:rPr>
        <w:t>sarà</w:t>
      </w:r>
      <w:r w:rsidR="00467BAF" w:rsidRPr="008E395E">
        <w:rPr>
          <w:rFonts w:ascii="Times New Roman" w:eastAsia="Times New Roman" w:hAnsi="Times New Roman" w:cs="Times New Roman"/>
          <w:sz w:val="24"/>
          <w:szCs w:val="24"/>
          <w:lang w:eastAsia="it-IT"/>
        </w:rPr>
        <w:t xml:space="preserve"> tenuto a fornire, entro un termine di decadenza non inferiore a 20 giorni dalla relativa comunicazione, la documentazione atta a dimostrare la completezza e veridicità dei dati indicati nella dichiarazione (comma 196 dell’art. 1);</w:t>
      </w:r>
    </w:p>
    <w:p w:rsidR="007B6E77" w:rsidRPr="008E395E" w:rsidRDefault="00E638EF" w:rsidP="00EB0661">
      <w:pPr>
        <w:pStyle w:val="Paragrafoelenco"/>
        <w:numPr>
          <w:ilvl w:val="0"/>
          <w:numId w:val="12"/>
        </w:numPr>
        <w:spacing w:after="0" w:line="360" w:lineRule="auto"/>
        <w:ind w:right="567"/>
        <w:jc w:val="both"/>
        <w:rPr>
          <w:rFonts w:ascii="Times New Roman" w:eastAsia="Times New Roman" w:hAnsi="Times New Roman" w:cs="Times New Roman"/>
          <w:sz w:val="24"/>
          <w:szCs w:val="24"/>
          <w:lang w:eastAsia="it-IT"/>
        </w:rPr>
      </w:pPr>
      <w:r w:rsidRPr="008E395E">
        <w:rPr>
          <w:rFonts w:ascii="Times New Roman" w:eastAsia="Times New Roman" w:hAnsi="Times New Roman" w:cs="Times New Roman"/>
          <w:sz w:val="24"/>
          <w:szCs w:val="24"/>
          <w:lang w:eastAsia="it-IT"/>
        </w:rPr>
        <w:t xml:space="preserve">ai sensi del co. 197, </w:t>
      </w:r>
      <w:r w:rsidR="00467BAF" w:rsidRPr="008E395E">
        <w:rPr>
          <w:rFonts w:ascii="Times New Roman" w:eastAsia="Times New Roman" w:hAnsi="Times New Roman" w:cs="Times New Roman"/>
          <w:sz w:val="24"/>
          <w:szCs w:val="24"/>
          <w:lang w:eastAsia="it-IT"/>
        </w:rPr>
        <w:t>nell’ipotesi di mancata, tempestiva produzione della documentazione, ovvero nei casi di irregolarità o omissioni costituenti falsità, non si determinano gli effetti di definizione agevolata e l’ente creditore, qualora sia già intervenuto il discarico automatico, procede</w:t>
      </w:r>
      <w:r w:rsidR="00F816E7">
        <w:rPr>
          <w:rFonts w:ascii="Times New Roman" w:eastAsia="Times New Roman" w:hAnsi="Times New Roman" w:cs="Times New Roman"/>
          <w:sz w:val="24"/>
          <w:szCs w:val="24"/>
          <w:lang w:eastAsia="it-IT"/>
        </w:rPr>
        <w:t>rà</w:t>
      </w:r>
      <w:r w:rsidR="00467BAF" w:rsidRPr="008E395E">
        <w:rPr>
          <w:rFonts w:ascii="Times New Roman" w:eastAsia="Times New Roman" w:hAnsi="Times New Roman" w:cs="Times New Roman"/>
          <w:sz w:val="24"/>
          <w:szCs w:val="24"/>
          <w:lang w:eastAsia="it-IT"/>
        </w:rPr>
        <w:t>, a seguito di segnalazione dell’agente della riscossione, nel termine di prescrizione decennale, a riaffidare in riscossione il debito residuo. Restano fermi gli adempimenti conseguenti alle falsità rilevate (comma 197 dell’art. 1).</w:t>
      </w:r>
    </w:p>
    <w:p w:rsidR="007B6E77" w:rsidRPr="008E395E" w:rsidRDefault="00467BAF" w:rsidP="00E638EF">
      <w:pPr>
        <w:spacing w:after="0" w:line="360" w:lineRule="auto"/>
        <w:ind w:left="567" w:right="567"/>
        <w:jc w:val="both"/>
        <w:rPr>
          <w:rFonts w:ascii="Times New Roman" w:eastAsia="Times New Roman" w:hAnsi="Times New Roman" w:cs="Times New Roman"/>
          <w:b/>
          <w:sz w:val="24"/>
          <w:szCs w:val="24"/>
          <w:lang w:eastAsia="it-IT"/>
        </w:rPr>
      </w:pPr>
      <w:r w:rsidRPr="008E395E">
        <w:rPr>
          <w:rFonts w:ascii="Times New Roman" w:hAnsi="Times New Roman" w:cs="Times New Roman"/>
          <w:sz w:val="24"/>
          <w:szCs w:val="24"/>
        </w:rPr>
        <w:t xml:space="preserve">In definitiva, </w:t>
      </w:r>
      <w:r w:rsidRPr="00F773D2">
        <w:rPr>
          <w:rFonts w:ascii="Times New Roman" w:hAnsi="Times New Roman" w:cs="Times New Roman"/>
          <w:b/>
          <w:sz w:val="24"/>
          <w:szCs w:val="24"/>
        </w:rPr>
        <w:t>l’agente della riscossione, in collaborazione con l’agenzia delle Entrate e la Guardia di Finanza, verific</w:t>
      </w:r>
      <w:r w:rsidR="00F816E7" w:rsidRPr="00F773D2">
        <w:rPr>
          <w:rFonts w:ascii="Times New Roman" w:hAnsi="Times New Roman" w:cs="Times New Roman"/>
          <w:b/>
          <w:sz w:val="24"/>
          <w:szCs w:val="24"/>
        </w:rPr>
        <w:t>herà</w:t>
      </w:r>
      <w:r w:rsidRPr="00F773D2">
        <w:rPr>
          <w:rFonts w:ascii="Times New Roman" w:hAnsi="Times New Roman" w:cs="Times New Roman"/>
          <w:b/>
          <w:sz w:val="24"/>
          <w:szCs w:val="24"/>
        </w:rPr>
        <w:t xml:space="preserve"> la correttezza dei dati indicati dal debitore ai fini della certificazione Isee, </w:t>
      </w:r>
      <w:r w:rsidR="00F816E7" w:rsidRPr="00F773D2">
        <w:rPr>
          <w:rFonts w:ascii="Times New Roman" w:hAnsi="Times New Roman" w:cs="Times New Roman"/>
          <w:b/>
          <w:sz w:val="24"/>
          <w:szCs w:val="24"/>
        </w:rPr>
        <w:t xml:space="preserve">solo </w:t>
      </w:r>
      <w:r w:rsidRPr="00F773D2">
        <w:rPr>
          <w:rFonts w:ascii="Times New Roman" w:hAnsi="Times New Roman" w:cs="Times New Roman"/>
          <w:b/>
          <w:sz w:val="24"/>
          <w:szCs w:val="24"/>
        </w:rPr>
        <w:t>in caso di «</w:t>
      </w:r>
      <w:r w:rsidRPr="00F773D2">
        <w:rPr>
          <w:rFonts w:ascii="Times New Roman" w:hAnsi="Times New Roman" w:cs="Times New Roman"/>
          <w:b/>
          <w:i/>
          <w:sz w:val="24"/>
          <w:szCs w:val="24"/>
        </w:rPr>
        <w:t>fondati dubbi sulla veridicità dei medesimi</w:t>
      </w:r>
      <w:r w:rsidRPr="00F773D2">
        <w:rPr>
          <w:rFonts w:ascii="Times New Roman" w:hAnsi="Times New Roman" w:cs="Times New Roman"/>
          <w:b/>
          <w:sz w:val="24"/>
          <w:szCs w:val="24"/>
        </w:rPr>
        <w:t>»</w:t>
      </w:r>
      <w:r w:rsidRPr="008E395E">
        <w:rPr>
          <w:rFonts w:ascii="Times New Roman" w:hAnsi="Times New Roman" w:cs="Times New Roman"/>
          <w:sz w:val="24"/>
          <w:szCs w:val="24"/>
        </w:rPr>
        <w:t xml:space="preserve">. La verifica </w:t>
      </w:r>
      <w:r w:rsidR="00F816E7">
        <w:rPr>
          <w:rFonts w:ascii="Times New Roman" w:hAnsi="Times New Roman" w:cs="Times New Roman"/>
          <w:sz w:val="24"/>
          <w:szCs w:val="24"/>
        </w:rPr>
        <w:t xml:space="preserve">potrà </w:t>
      </w:r>
      <w:r w:rsidRPr="008E395E">
        <w:rPr>
          <w:rFonts w:ascii="Times New Roman" w:hAnsi="Times New Roman" w:cs="Times New Roman"/>
          <w:sz w:val="24"/>
          <w:szCs w:val="24"/>
        </w:rPr>
        <w:t xml:space="preserve">essere eseguita entro il 31 dicembre 2024, termine entro il quale l’agente della riscossione </w:t>
      </w:r>
      <w:r w:rsidR="00F816E7">
        <w:rPr>
          <w:rFonts w:ascii="Times New Roman" w:hAnsi="Times New Roman" w:cs="Times New Roman"/>
          <w:sz w:val="24"/>
          <w:szCs w:val="24"/>
        </w:rPr>
        <w:t xml:space="preserve">dovrà </w:t>
      </w:r>
      <w:r w:rsidRPr="008E395E">
        <w:rPr>
          <w:rFonts w:ascii="Times New Roman" w:hAnsi="Times New Roman" w:cs="Times New Roman"/>
          <w:sz w:val="24"/>
          <w:szCs w:val="24"/>
        </w:rPr>
        <w:t>trasmette</w:t>
      </w:r>
      <w:r w:rsidR="00F816E7">
        <w:rPr>
          <w:rFonts w:ascii="Times New Roman" w:hAnsi="Times New Roman" w:cs="Times New Roman"/>
          <w:sz w:val="24"/>
          <w:szCs w:val="24"/>
        </w:rPr>
        <w:t>re</w:t>
      </w:r>
      <w:r w:rsidRPr="008E395E">
        <w:rPr>
          <w:rFonts w:ascii="Times New Roman" w:hAnsi="Times New Roman" w:cs="Times New Roman"/>
          <w:sz w:val="24"/>
          <w:szCs w:val="24"/>
        </w:rPr>
        <w:t xml:space="preserve"> agli enti creditori l’elenco dei contribuenti che hanno presentato la domanda, ai fini del discarico dai ruoli. Qualora nel corso dei controlli emergessero omissioni o irregolarità, il debitore sarà invitato a trasmettere la documentazione richiesta entro 20 giorni. In difetto, l’istanza non produrrà gli effetti di legge. Stesse conseguenze in caso di omissioni del debitore che si traducano in falsità, fermi restando gli aspetti penali che tale comportamento determina.</w:t>
      </w:r>
    </w:p>
    <w:p w:rsidR="00E638EF" w:rsidRDefault="007B6E77" w:rsidP="00F773D2">
      <w:pPr>
        <w:spacing w:after="0" w:line="360" w:lineRule="auto"/>
        <w:ind w:left="567" w:right="567"/>
        <w:jc w:val="both"/>
        <w:rPr>
          <w:rFonts w:ascii="Times New Roman" w:eastAsia="Times New Roman" w:hAnsi="Times New Roman" w:cs="Times New Roman"/>
          <w:sz w:val="24"/>
          <w:szCs w:val="24"/>
          <w:lang w:eastAsia="it-IT"/>
        </w:rPr>
      </w:pPr>
      <w:r w:rsidRPr="008E395E">
        <w:rPr>
          <w:rFonts w:ascii="Times New Roman" w:eastAsia="Times New Roman" w:hAnsi="Times New Roman" w:cs="Times New Roman"/>
          <w:sz w:val="24"/>
          <w:szCs w:val="24"/>
          <w:lang w:eastAsia="it-IT"/>
        </w:rPr>
        <w:t xml:space="preserve">Infine, </w:t>
      </w:r>
      <w:r w:rsidR="00467BAF" w:rsidRPr="008E395E">
        <w:rPr>
          <w:rFonts w:ascii="Times New Roman" w:eastAsia="Times New Roman" w:hAnsi="Times New Roman" w:cs="Times New Roman"/>
          <w:sz w:val="24"/>
          <w:szCs w:val="24"/>
          <w:lang w:eastAsia="it-IT"/>
        </w:rPr>
        <w:t xml:space="preserve">si segnala, che il co. 198 dell’art.1 cit., </w:t>
      </w:r>
      <w:r w:rsidR="00F816E7">
        <w:rPr>
          <w:rFonts w:ascii="Times New Roman" w:eastAsia="Times New Roman" w:hAnsi="Times New Roman" w:cs="Times New Roman"/>
          <w:sz w:val="24"/>
          <w:szCs w:val="24"/>
          <w:lang w:eastAsia="it-IT"/>
        </w:rPr>
        <w:t>in quanto</w:t>
      </w:r>
      <w:r w:rsidR="00467BAF" w:rsidRPr="008E395E">
        <w:rPr>
          <w:rFonts w:ascii="Times New Roman" w:eastAsia="Times New Roman" w:hAnsi="Times New Roman" w:cs="Times New Roman"/>
          <w:sz w:val="24"/>
          <w:szCs w:val="24"/>
          <w:lang w:eastAsia="it-IT"/>
        </w:rPr>
        <w:t xml:space="preserve"> norma di chiusura, </w:t>
      </w:r>
      <w:r w:rsidR="00F816E7">
        <w:rPr>
          <w:rFonts w:ascii="Times New Roman" w:eastAsia="Times New Roman" w:hAnsi="Times New Roman" w:cs="Times New Roman"/>
          <w:sz w:val="24"/>
          <w:szCs w:val="24"/>
          <w:lang w:eastAsia="it-IT"/>
        </w:rPr>
        <w:t xml:space="preserve">chiarisce </w:t>
      </w:r>
      <w:r w:rsidR="00467BAF" w:rsidRPr="008E395E">
        <w:rPr>
          <w:rFonts w:ascii="Times New Roman" w:eastAsia="Times New Roman" w:hAnsi="Times New Roman" w:cs="Times New Roman"/>
          <w:sz w:val="24"/>
          <w:szCs w:val="24"/>
          <w:lang w:eastAsia="it-IT"/>
        </w:rPr>
        <w:t>che</w:t>
      </w:r>
      <w:r w:rsidRPr="008E395E">
        <w:rPr>
          <w:rFonts w:ascii="Times New Roman" w:eastAsia="Times New Roman" w:hAnsi="Times New Roman" w:cs="Times New Roman"/>
          <w:sz w:val="24"/>
          <w:szCs w:val="24"/>
          <w:lang w:eastAsia="it-IT"/>
        </w:rPr>
        <w:t>, per quanto riguarda tutto ciò che non è regolamentato dalla norma della legge di Bilancio 2019, si rimanda a quanto previsto per la rottamazione</w:t>
      </w:r>
      <w:r w:rsidR="00F773D2">
        <w:rPr>
          <w:rFonts w:ascii="Times New Roman" w:eastAsia="Times New Roman" w:hAnsi="Times New Roman" w:cs="Times New Roman"/>
          <w:sz w:val="24"/>
          <w:szCs w:val="24"/>
          <w:lang w:eastAsia="it-IT"/>
        </w:rPr>
        <w:t>-</w:t>
      </w:r>
      <w:r w:rsidRPr="008E395E">
        <w:rPr>
          <w:rFonts w:ascii="Times New Roman" w:eastAsia="Times New Roman" w:hAnsi="Times New Roman" w:cs="Times New Roman"/>
          <w:sz w:val="24"/>
          <w:szCs w:val="24"/>
          <w:lang w:eastAsia="it-IT"/>
        </w:rPr>
        <w:t>ter (il rimando è ai commi 6, 7, 8, 9, 10, 12, 13, 14, 14-bis, 18, 19 e 20 dell’art. 3 del D.L. n. 119/2018).</w:t>
      </w:r>
    </w:p>
    <w:p w:rsidR="00F773D2" w:rsidRPr="008E395E" w:rsidRDefault="00F773D2" w:rsidP="00F773D2">
      <w:pPr>
        <w:spacing w:after="0" w:line="360" w:lineRule="auto"/>
        <w:ind w:left="567" w:right="567"/>
        <w:jc w:val="both"/>
        <w:rPr>
          <w:rFonts w:ascii="Times New Roman" w:eastAsia="Times New Roman" w:hAnsi="Times New Roman" w:cs="Times New Roman"/>
          <w:sz w:val="24"/>
          <w:szCs w:val="24"/>
          <w:lang w:eastAsia="it-IT"/>
        </w:rPr>
      </w:pPr>
    </w:p>
    <w:p w:rsidR="00467BAF" w:rsidRPr="008E395E" w:rsidRDefault="00467BAF" w:rsidP="00EB0661">
      <w:pPr>
        <w:spacing w:after="0" w:line="360" w:lineRule="auto"/>
        <w:ind w:left="567" w:right="567"/>
        <w:jc w:val="both"/>
        <w:rPr>
          <w:rFonts w:ascii="Times New Roman" w:hAnsi="Times New Roman" w:cs="Times New Roman"/>
          <w:sz w:val="24"/>
          <w:szCs w:val="24"/>
        </w:rPr>
      </w:pPr>
      <w:r w:rsidRPr="008E395E">
        <w:rPr>
          <w:rFonts w:ascii="Times New Roman" w:hAnsi="Times New Roman" w:cs="Times New Roman"/>
          <w:sz w:val="24"/>
          <w:szCs w:val="24"/>
        </w:rPr>
        <w:t>Lecce, 10/01/2019</w:t>
      </w:r>
    </w:p>
    <w:p w:rsidR="00E638EF" w:rsidRPr="008E395E" w:rsidRDefault="00E638EF" w:rsidP="00EB0661">
      <w:pPr>
        <w:spacing w:after="0" w:line="360" w:lineRule="auto"/>
        <w:ind w:left="567" w:right="567"/>
        <w:jc w:val="right"/>
        <w:rPr>
          <w:rFonts w:ascii="Times New Roman" w:hAnsi="Times New Roman" w:cs="Times New Roman"/>
          <w:sz w:val="24"/>
          <w:szCs w:val="24"/>
        </w:rPr>
      </w:pPr>
    </w:p>
    <w:p w:rsidR="00467BAF" w:rsidRPr="008E395E" w:rsidRDefault="00467BAF" w:rsidP="00EB0661">
      <w:pPr>
        <w:spacing w:after="0" w:line="360" w:lineRule="auto"/>
        <w:ind w:left="567" w:right="567"/>
        <w:jc w:val="right"/>
        <w:rPr>
          <w:rFonts w:ascii="Times New Roman" w:hAnsi="Times New Roman" w:cs="Times New Roman"/>
          <w:sz w:val="24"/>
          <w:szCs w:val="24"/>
        </w:rPr>
      </w:pPr>
      <w:r w:rsidRPr="008E395E">
        <w:rPr>
          <w:rFonts w:ascii="Times New Roman" w:hAnsi="Times New Roman" w:cs="Times New Roman"/>
          <w:sz w:val="24"/>
          <w:szCs w:val="24"/>
        </w:rPr>
        <w:t>Avv. Maurizio Villani</w:t>
      </w:r>
    </w:p>
    <w:p w:rsidR="00467BAF" w:rsidRPr="008E395E" w:rsidRDefault="00467BAF" w:rsidP="00EB0661">
      <w:pPr>
        <w:spacing w:after="0" w:line="360" w:lineRule="auto"/>
        <w:ind w:left="567" w:right="567"/>
        <w:jc w:val="right"/>
        <w:rPr>
          <w:rFonts w:ascii="Times New Roman" w:hAnsi="Times New Roman" w:cs="Times New Roman"/>
          <w:sz w:val="24"/>
          <w:szCs w:val="24"/>
        </w:rPr>
      </w:pPr>
      <w:r w:rsidRPr="008E395E">
        <w:rPr>
          <w:rFonts w:ascii="Times New Roman" w:hAnsi="Times New Roman" w:cs="Times New Roman"/>
          <w:sz w:val="24"/>
          <w:szCs w:val="24"/>
        </w:rPr>
        <w:t>Avv. Federica Attanasi</w:t>
      </w:r>
    </w:p>
    <w:p w:rsidR="00E638EF" w:rsidRPr="008E395E" w:rsidRDefault="00E638EF" w:rsidP="00EB0661">
      <w:pPr>
        <w:spacing w:after="0" w:line="360" w:lineRule="auto"/>
        <w:ind w:left="567" w:right="567"/>
        <w:jc w:val="right"/>
        <w:rPr>
          <w:rFonts w:ascii="Times New Roman" w:hAnsi="Times New Roman" w:cs="Times New Roman"/>
          <w:sz w:val="24"/>
          <w:szCs w:val="24"/>
        </w:rPr>
      </w:pPr>
    </w:p>
    <w:p w:rsidR="00467BAF" w:rsidRPr="008E395E" w:rsidRDefault="00467BAF" w:rsidP="00EB0661">
      <w:pPr>
        <w:spacing w:after="0" w:line="360" w:lineRule="auto"/>
        <w:ind w:left="567" w:right="567"/>
        <w:jc w:val="right"/>
        <w:rPr>
          <w:rFonts w:ascii="Times New Roman" w:hAnsi="Times New Roman" w:cs="Times New Roman"/>
          <w:b/>
          <w:sz w:val="24"/>
          <w:szCs w:val="24"/>
        </w:rPr>
      </w:pPr>
      <w:r w:rsidRPr="008E395E">
        <w:rPr>
          <w:rFonts w:ascii="Times New Roman" w:hAnsi="Times New Roman" w:cs="Times New Roman"/>
          <w:b/>
          <w:noProof/>
          <w:sz w:val="24"/>
          <w:szCs w:val="24"/>
        </w:rPr>
        <w:lastRenderedPageBreak/>
        <w:drawing>
          <wp:inline distT="0" distB="0" distL="0" distR="0" wp14:anchorId="5F1077D9">
            <wp:extent cx="6120765" cy="1511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11935"/>
                    </a:xfrm>
                    <a:prstGeom prst="rect">
                      <a:avLst/>
                    </a:prstGeom>
                    <a:noFill/>
                  </pic:spPr>
                </pic:pic>
              </a:graphicData>
            </a:graphic>
          </wp:inline>
        </w:drawing>
      </w:r>
    </w:p>
    <w:p w:rsidR="00467BAF" w:rsidRPr="008E395E" w:rsidRDefault="00467BAF" w:rsidP="00EB0661">
      <w:pPr>
        <w:spacing w:after="0" w:line="360" w:lineRule="auto"/>
        <w:ind w:left="567" w:right="567"/>
        <w:jc w:val="both"/>
        <w:rPr>
          <w:rFonts w:ascii="Times New Roman" w:hAnsi="Times New Roman" w:cs="Times New Roman"/>
          <w:b/>
          <w:sz w:val="24"/>
          <w:szCs w:val="24"/>
        </w:rPr>
      </w:pPr>
    </w:p>
    <w:p w:rsidR="00281ACE" w:rsidRPr="008E395E" w:rsidRDefault="00281ACE" w:rsidP="00EB0661">
      <w:pPr>
        <w:spacing w:after="0" w:line="360" w:lineRule="auto"/>
        <w:ind w:left="567" w:right="567"/>
        <w:jc w:val="both"/>
        <w:rPr>
          <w:rFonts w:ascii="Times New Roman" w:hAnsi="Times New Roman" w:cs="Times New Roman"/>
          <w:sz w:val="24"/>
          <w:szCs w:val="24"/>
        </w:rPr>
      </w:pPr>
    </w:p>
    <w:p w:rsidR="00281ACE" w:rsidRPr="008E395E" w:rsidRDefault="00281ACE" w:rsidP="00EB0661">
      <w:pPr>
        <w:spacing w:after="0" w:line="360" w:lineRule="auto"/>
        <w:ind w:left="567" w:right="567"/>
        <w:jc w:val="both"/>
        <w:rPr>
          <w:rFonts w:ascii="Times New Roman" w:hAnsi="Times New Roman" w:cs="Times New Roman"/>
          <w:sz w:val="24"/>
          <w:szCs w:val="24"/>
        </w:rPr>
      </w:pPr>
    </w:p>
    <w:p w:rsidR="00D90636" w:rsidRPr="008E395E" w:rsidRDefault="00D90636" w:rsidP="00EB0661">
      <w:pPr>
        <w:spacing w:after="0" w:line="360" w:lineRule="auto"/>
        <w:ind w:left="567" w:right="567"/>
        <w:jc w:val="both"/>
        <w:rPr>
          <w:rFonts w:ascii="Times New Roman" w:hAnsi="Times New Roman" w:cs="Times New Roman"/>
          <w:sz w:val="24"/>
          <w:szCs w:val="24"/>
        </w:rPr>
      </w:pPr>
    </w:p>
    <w:sectPr w:rsidR="00D90636" w:rsidRPr="008E395E">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62" w:rsidRDefault="00EF6262" w:rsidP="00A26E7A">
      <w:pPr>
        <w:spacing w:after="0" w:line="240" w:lineRule="auto"/>
      </w:pPr>
      <w:r>
        <w:separator/>
      </w:r>
    </w:p>
  </w:endnote>
  <w:endnote w:type="continuationSeparator" w:id="0">
    <w:p w:rsidR="00EF6262" w:rsidRDefault="00EF6262" w:rsidP="00A2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027769"/>
      <w:docPartObj>
        <w:docPartGallery w:val="Page Numbers (Bottom of Page)"/>
        <w:docPartUnique/>
      </w:docPartObj>
    </w:sdtPr>
    <w:sdtEndPr/>
    <w:sdtContent>
      <w:p w:rsidR="00A26E7A" w:rsidRDefault="00A26E7A">
        <w:pPr>
          <w:pStyle w:val="Pidipagina"/>
          <w:jc w:val="center"/>
        </w:pPr>
        <w:r>
          <w:fldChar w:fldCharType="begin"/>
        </w:r>
        <w:r>
          <w:instrText>PAGE   \* MERGEFORMAT</w:instrText>
        </w:r>
        <w:r>
          <w:fldChar w:fldCharType="separate"/>
        </w:r>
        <w:r>
          <w:t>2</w:t>
        </w:r>
        <w:r>
          <w:fldChar w:fldCharType="end"/>
        </w:r>
      </w:p>
    </w:sdtContent>
  </w:sdt>
  <w:p w:rsidR="00A26E7A" w:rsidRDefault="00A26E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62" w:rsidRDefault="00EF6262" w:rsidP="00A26E7A">
      <w:pPr>
        <w:spacing w:after="0" w:line="240" w:lineRule="auto"/>
      </w:pPr>
      <w:r>
        <w:separator/>
      </w:r>
    </w:p>
  </w:footnote>
  <w:footnote w:type="continuationSeparator" w:id="0">
    <w:p w:rsidR="00EF6262" w:rsidRDefault="00EF6262" w:rsidP="00A26E7A">
      <w:pPr>
        <w:spacing w:after="0" w:line="240" w:lineRule="auto"/>
      </w:pPr>
      <w:r>
        <w:continuationSeparator/>
      </w:r>
    </w:p>
  </w:footnote>
  <w:footnote w:id="1">
    <w:p w:rsidR="00520DA3" w:rsidRPr="00EA504F" w:rsidRDefault="00520DA3">
      <w:pPr>
        <w:pStyle w:val="Testonotaapidipagina"/>
      </w:pPr>
      <w:r w:rsidRPr="00EA504F">
        <w:rPr>
          <w:rStyle w:val="Rimandonotaapidipagina"/>
        </w:rPr>
        <w:footnoteRef/>
      </w:r>
      <w:r w:rsidRPr="00EA504F">
        <w:t xml:space="preserve"> Acronico di “Indicatore della situazione economica equivalente”.</w:t>
      </w:r>
    </w:p>
  </w:footnote>
  <w:footnote w:id="2">
    <w:p w:rsidR="008E395E" w:rsidRPr="008E395E" w:rsidRDefault="008E395E" w:rsidP="008E395E">
      <w:pPr>
        <w:pStyle w:val="Testonotaapidipagina"/>
      </w:pPr>
      <w:r>
        <w:rPr>
          <w:rStyle w:val="Rimandonotaapidipagina"/>
        </w:rPr>
        <w:footnoteRef/>
      </w:r>
      <w:r>
        <w:t xml:space="preserve"> È</w:t>
      </w:r>
      <w:r w:rsidRPr="008E395E">
        <w:t xml:space="preserve"> necessario </w:t>
      </w:r>
      <w:r>
        <w:t xml:space="preserve">chiarire </w:t>
      </w:r>
      <w:r w:rsidRPr="008E395E">
        <w:t xml:space="preserve">che il debito </w:t>
      </w:r>
      <w:r>
        <w:t>deve essere</w:t>
      </w:r>
      <w:r w:rsidRPr="008E395E">
        <w:t xml:space="preserve"> stato iscritto a ruolo e</w:t>
      </w:r>
      <w:r w:rsidR="00055B6B">
        <w:t>,</w:t>
      </w:r>
      <w:r w:rsidRPr="008E395E">
        <w:t xml:space="preserve"> pertanto, pur non essendo necessaria la notifica della relativa cartella, non è sufficiente il semplice avviso bonario recapitato al contribuente, poiché la fase qui regolata precede l’affidamento all’agente della riscossione. </w:t>
      </w:r>
    </w:p>
    <w:p w:rsidR="008E395E" w:rsidRDefault="008E395E">
      <w:pPr>
        <w:pStyle w:val="Testonotaapidipagina"/>
      </w:pPr>
    </w:p>
  </w:footnote>
  <w:footnote w:id="3">
    <w:p w:rsidR="00470420" w:rsidRPr="00EA504F" w:rsidRDefault="00470420" w:rsidP="00470420">
      <w:pPr>
        <w:pStyle w:val="Testonotaapidipagina"/>
      </w:pPr>
      <w:r w:rsidRPr="00EA504F">
        <w:rPr>
          <w:rStyle w:val="Rimandonotaapidipagina"/>
        </w:rPr>
        <w:footnoteRef/>
      </w:r>
      <w:r w:rsidRPr="00EA504F">
        <w:t xml:space="preserve"> </w:t>
      </w:r>
      <w:r w:rsidRPr="00EA504F">
        <w:rPr>
          <w:bCs/>
        </w:rPr>
        <w:t>https://www.agenziaentrateriscossione.gov.it/.files/it/gruppo/MODELLO-SA-ST-MODELLO-ADESIONE-SALDO-E-STRALCIO.pdf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49B"/>
    <w:multiLevelType w:val="hybridMultilevel"/>
    <w:tmpl w:val="FD24DFC2"/>
    <w:lvl w:ilvl="0" w:tplc="FC7CE62E">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4D91E76"/>
    <w:multiLevelType w:val="hybridMultilevel"/>
    <w:tmpl w:val="CE3EB49A"/>
    <w:lvl w:ilvl="0" w:tplc="130E6D44">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C7C82"/>
    <w:multiLevelType w:val="hybridMultilevel"/>
    <w:tmpl w:val="0DC23A32"/>
    <w:lvl w:ilvl="0" w:tplc="9CEA3650">
      <w:start w:val="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124355CB"/>
    <w:multiLevelType w:val="multilevel"/>
    <w:tmpl w:val="048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A1B5D"/>
    <w:multiLevelType w:val="hybridMultilevel"/>
    <w:tmpl w:val="19B8EDC2"/>
    <w:lvl w:ilvl="0" w:tplc="E62EEE14">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141B726B"/>
    <w:multiLevelType w:val="hybridMultilevel"/>
    <w:tmpl w:val="47FAC27E"/>
    <w:lvl w:ilvl="0" w:tplc="A0822A82">
      <w:start w:val="1"/>
      <w:numFmt w:val="lowerLetter"/>
      <w:lvlText w:val="%1."/>
      <w:lvlJc w:val="left"/>
      <w:pPr>
        <w:ind w:left="1080" w:hanging="360"/>
      </w:pPr>
      <w:rPr>
        <w:rFonts w:ascii="Times New Roman" w:hAnsi="Times New Roman"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D81155A"/>
    <w:multiLevelType w:val="multilevel"/>
    <w:tmpl w:val="99C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C3E53"/>
    <w:multiLevelType w:val="hybridMultilevel"/>
    <w:tmpl w:val="AEE05966"/>
    <w:lvl w:ilvl="0" w:tplc="1706846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3D995771"/>
    <w:multiLevelType w:val="multilevel"/>
    <w:tmpl w:val="CB52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145A7"/>
    <w:multiLevelType w:val="hybridMultilevel"/>
    <w:tmpl w:val="176CE86E"/>
    <w:lvl w:ilvl="0" w:tplc="E18A085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4AB6313"/>
    <w:multiLevelType w:val="multilevel"/>
    <w:tmpl w:val="163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80A8B"/>
    <w:multiLevelType w:val="hybridMultilevel"/>
    <w:tmpl w:val="764A7124"/>
    <w:lvl w:ilvl="0" w:tplc="00169AD2">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67D3621E"/>
    <w:multiLevelType w:val="multilevel"/>
    <w:tmpl w:val="B92E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5724A"/>
    <w:multiLevelType w:val="multilevel"/>
    <w:tmpl w:val="7EDA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84779"/>
    <w:multiLevelType w:val="multilevel"/>
    <w:tmpl w:val="40C4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13"/>
  </w:num>
  <w:num w:numId="5">
    <w:abstractNumId w:val="8"/>
  </w:num>
  <w:num w:numId="6">
    <w:abstractNumId w:val="5"/>
  </w:num>
  <w:num w:numId="7">
    <w:abstractNumId w:val="3"/>
  </w:num>
  <w:num w:numId="8">
    <w:abstractNumId w:val="12"/>
  </w:num>
  <w:num w:numId="9">
    <w:abstractNumId w:val="9"/>
  </w:num>
  <w:num w:numId="10">
    <w:abstractNumId w:val="14"/>
  </w:num>
  <w:num w:numId="11">
    <w:abstractNumId w:val="0"/>
  </w:num>
  <w:num w:numId="12">
    <w:abstractNumId w:val="2"/>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E"/>
    <w:rsid w:val="00023705"/>
    <w:rsid w:val="00055B6B"/>
    <w:rsid w:val="00083771"/>
    <w:rsid w:val="000D15F6"/>
    <w:rsid w:val="00116129"/>
    <w:rsid w:val="00120430"/>
    <w:rsid w:val="0012319E"/>
    <w:rsid w:val="00132B69"/>
    <w:rsid w:val="00137568"/>
    <w:rsid w:val="001B41DF"/>
    <w:rsid w:val="001C1A25"/>
    <w:rsid w:val="001C5286"/>
    <w:rsid w:val="00226023"/>
    <w:rsid w:val="00231A75"/>
    <w:rsid w:val="00281ACE"/>
    <w:rsid w:val="002B6B6C"/>
    <w:rsid w:val="003209A5"/>
    <w:rsid w:val="0038481D"/>
    <w:rsid w:val="00386B51"/>
    <w:rsid w:val="003A13FA"/>
    <w:rsid w:val="003A6F06"/>
    <w:rsid w:val="00467BAF"/>
    <w:rsid w:val="00470420"/>
    <w:rsid w:val="00510C2E"/>
    <w:rsid w:val="00520DA3"/>
    <w:rsid w:val="005224CF"/>
    <w:rsid w:val="005C447C"/>
    <w:rsid w:val="005F13CE"/>
    <w:rsid w:val="0063336D"/>
    <w:rsid w:val="006B0A76"/>
    <w:rsid w:val="006D0548"/>
    <w:rsid w:val="00701446"/>
    <w:rsid w:val="007064B6"/>
    <w:rsid w:val="0072536F"/>
    <w:rsid w:val="00756261"/>
    <w:rsid w:val="007B6E77"/>
    <w:rsid w:val="0080691A"/>
    <w:rsid w:val="0083148D"/>
    <w:rsid w:val="00862843"/>
    <w:rsid w:val="00894E4E"/>
    <w:rsid w:val="008B653A"/>
    <w:rsid w:val="008C4BC4"/>
    <w:rsid w:val="008E395E"/>
    <w:rsid w:val="00936341"/>
    <w:rsid w:val="0095564A"/>
    <w:rsid w:val="00987072"/>
    <w:rsid w:val="009A7FC4"/>
    <w:rsid w:val="009D5CC6"/>
    <w:rsid w:val="00A037A8"/>
    <w:rsid w:val="00A04DA2"/>
    <w:rsid w:val="00A14EAD"/>
    <w:rsid w:val="00A17D6C"/>
    <w:rsid w:val="00A26E7A"/>
    <w:rsid w:val="00A91B98"/>
    <w:rsid w:val="00AA77A1"/>
    <w:rsid w:val="00AB4E0C"/>
    <w:rsid w:val="00AC72AE"/>
    <w:rsid w:val="00AF5856"/>
    <w:rsid w:val="00B061EA"/>
    <w:rsid w:val="00B376D7"/>
    <w:rsid w:val="00B76D50"/>
    <w:rsid w:val="00B96E6A"/>
    <w:rsid w:val="00BC7A23"/>
    <w:rsid w:val="00C3216F"/>
    <w:rsid w:val="00C8542E"/>
    <w:rsid w:val="00C91E85"/>
    <w:rsid w:val="00CB111E"/>
    <w:rsid w:val="00CC789A"/>
    <w:rsid w:val="00CD3B7D"/>
    <w:rsid w:val="00D109E8"/>
    <w:rsid w:val="00D90636"/>
    <w:rsid w:val="00DC0968"/>
    <w:rsid w:val="00DC4FC0"/>
    <w:rsid w:val="00DD1922"/>
    <w:rsid w:val="00DF1955"/>
    <w:rsid w:val="00E33F02"/>
    <w:rsid w:val="00E638EF"/>
    <w:rsid w:val="00EA504F"/>
    <w:rsid w:val="00EB0661"/>
    <w:rsid w:val="00EF6262"/>
    <w:rsid w:val="00F2413E"/>
    <w:rsid w:val="00F52375"/>
    <w:rsid w:val="00F773D2"/>
    <w:rsid w:val="00F816E7"/>
    <w:rsid w:val="00F83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A0947-5780-400D-9B26-45183E9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1ACE"/>
    <w:rPr>
      <w:color w:val="0563C1" w:themeColor="hyperlink"/>
      <w:u w:val="single"/>
    </w:rPr>
  </w:style>
  <w:style w:type="character" w:styleId="Menzionenonrisolta">
    <w:name w:val="Unresolved Mention"/>
    <w:basedOn w:val="Carpredefinitoparagrafo"/>
    <w:uiPriority w:val="99"/>
    <w:semiHidden/>
    <w:unhideWhenUsed/>
    <w:rsid w:val="00281ACE"/>
    <w:rPr>
      <w:color w:val="605E5C"/>
      <w:shd w:val="clear" w:color="auto" w:fill="E1DFDD"/>
    </w:rPr>
  </w:style>
  <w:style w:type="paragraph" w:styleId="NormaleWeb">
    <w:name w:val="Normal (Web)"/>
    <w:basedOn w:val="Normale"/>
    <w:uiPriority w:val="99"/>
    <w:semiHidden/>
    <w:unhideWhenUsed/>
    <w:rsid w:val="00132B69"/>
    <w:rPr>
      <w:rFonts w:ascii="Times New Roman" w:hAnsi="Times New Roman" w:cs="Times New Roman"/>
      <w:sz w:val="24"/>
      <w:szCs w:val="24"/>
    </w:rPr>
  </w:style>
  <w:style w:type="paragraph" w:styleId="Paragrafoelenco">
    <w:name w:val="List Paragraph"/>
    <w:basedOn w:val="Normale"/>
    <w:uiPriority w:val="34"/>
    <w:qFormat/>
    <w:rsid w:val="00132B69"/>
    <w:pPr>
      <w:ind w:left="720"/>
      <w:contextualSpacing/>
    </w:pPr>
  </w:style>
  <w:style w:type="paragraph" w:styleId="Intestazione">
    <w:name w:val="header"/>
    <w:basedOn w:val="Normale"/>
    <w:link w:val="IntestazioneCarattere"/>
    <w:uiPriority w:val="99"/>
    <w:unhideWhenUsed/>
    <w:rsid w:val="00A26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6E7A"/>
  </w:style>
  <w:style w:type="paragraph" w:styleId="Pidipagina">
    <w:name w:val="footer"/>
    <w:basedOn w:val="Normale"/>
    <w:link w:val="PidipaginaCarattere"/>
    <w:uiPriority w:val="99"/>
    <w:unhideWhenUsed/>
    <w:rsid w:val="00A26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6E7A"/>
  </w:style>
  <w:style w:type="paragraph" w:styleId="Testonotaapidipagina">
    <w:name w:val="footnote text"/>
    <w:basedOn w:val="Normale"/>
    <w:link w:val="TestonotaapidipaginaCarattere"/>
    <w:uiPriority w:val="99"/>
    <w:semiHidden/>
    <w:unhideWhenUsed/>
    <w:rsid w:val="00520D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0DA3"/>
    <w:rPr>
      <w:sz w:val="20"/>
      <w:szCs w:val="20"/>
    </w:rPr>
  </w:style>
  <w:style w:type="character" w:styleId="Rimandonotaapidipagina">
    <w:name w:val="footnote reference"/>
    <w:basedOn w:val="Carpredefinitoparagrafo"/>
    <w:uiPriority w:val="99"/>
    <w:semiHidden/>
    <w:unhideWhenUsed/>
    <w:rsid w:val="00520DA3"/>
    <w:rPr>
      <w:vertAlign w:val="superscript"/>
    </w:rPr>
  </w:style>
  <w:style w:type="paragraph" w:styleId="Testofumetto">
    <w:name w:val="Balloon Text"/>
    <w:basedOn w:val="Normale"/>
    <w:link w:val="TestofumettoCarattere"/>
    <w:uiPriority w:val="99"/>
    <w:semiHidden/>
    <w:unhideWhenUsed/>
    <w:rsid w:val="00AA77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7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202">
      <w:bodyDiv w:val="1"/>
      <w:marLeft w:val="0"/>
      <w:marRight w:val="0"/>
      <w:marTop w:val="0"/>
      <w:marBottom w:val="0"/>
      <w:divBdr>
        <w:top w:val="none" w:sz="0" w:space="0" w:color="auto"/>
        <w:left w:val="none" w:sz="0" w:space="0" w:color="auto"/>
        <w:bottom w:val="none" w:sz="0" w:space="0" w:color="auto"/>
        <w:right w:val="none" w:sz="0" w:space="0" w:color="auto"/>
      </w:divBdr>
    </w:div>
    <w:div w:id="195120736">
      <w:bodyDiv w:val="1"/>
      <w:marLeft w:val="0"/>
      <w:marRight w:val="0"/>
      <w:marTop w:val="0"/>
      <w:marBottom w:val="0"/>
      <w:divBdr>
        <w:top w:val="none" w:sz="0" w:space="0" w:color="auto"/>
        <w:left w:val="none" w:sz="0" w:space="0" w:color="auto"/>
        <w:bottom w:val="none" w:sz="0" w:space="0" w:color="auto"/>
        <w:right w:val="none" w:sz="0" w:space="0" w:color="auto"/>
      </w:divBdr>
    </w:div>
    <w:div w:id="334191775">
      <w:bodyDiv w:val="1"/>
      <w:marLeft w:val="0"/>
      <w:marRight w:val="0"/>
      <w:marTop w:val="0"/>
      <w:marBottom w:val="0"/>
      <w:divBdr>
        <w:top w:val="none" w:sz="0" w:space="0" w:color="auto"/>
        <w:left w:val="none" w:sz="0" w:space="0" w:color="auto"/>
        <w:bottom w:val="none" w:sz="0" w:space="0" w:color="auto"/>
        <w:right w:val="none" w:sz="0" w:space="0" w:color="auto"/>
      </w:divBdr>
    </w:div>
    <w:div w:id="527568460">
      <w:bodyDiv w:val="1"/>
      <w:marLeft w:val="0"/>
      <w:marRight w:val="0"/>
      <w:marTop w:val="0"/>
      <w:marBottom w:val="0"/>
      <w:divBdr>
        <w:top w:val="none" w:sz="0" w:space="0" w:color="auto"/>
        <w:left w:val="none" w:sz="0" w:space="0" w:color="auto"/>
        <w:bottom w:val="none" w:sz="0" w:space="0" w:color="auto"/>
        <w:right w:val="none" w:sz="0" w:space="0" w:color="auto"/>
      </w:divBdr>
      <w:divsChild>
        <w:div w:id="1409959749">
          <w:marLeft w:val="0"/>
          <w:marRight w:val="0"/>
          <w:marTop w:val="0"/>
          <w:marBottom w:val="300"/>
          <w:divBdr>
            <w:top w:val="none" w:sz="0" w:space="0" w:color="auto"/>
            <w:left w:val="none" w:sz="0" w:space="0" w:color="auto"/>
            <w:bottom w:val="none" w:sz="0" w:space="0" w:color="auto"/>
            <w:right w:val="none" w:sz="0" w:space="0" w:color="auto"/>
          </w:divBdr>
        </w:div>
        <w:div w:id="1229535931">
          <w:marLeft w:val="0"/>
          <w:marRight w:val="0"/>
          <w:marTop w:val="0"/>
          <w:marBottom w:val="300"/>
          <w:divBdr>
            <w:top w:val="none" w:sz="0" w:space="0" w:color="auto"/>
            <w:left w:val="none" w:sz="0" w:space="0" w:color="auto"/>
            <w:bottom w:val="none" w:sz="0" w:space="0" w:color="auto"/>
            <w:right w:val="none" w:sz="0" w:space="0" w:color="auto"/>
          </w:divBdr>
        </w:div>
      </w:divsChild>
    </w:div>
    <w:div w:id="583027116">
      <w:bodyDiv w:val="1"/>
      <w:marLeft w:val="0"/>
      <w:marRight w:val="0"/>
      <w:marTop w:val="0"/>
      <w:marBottom w:val="0"/>
      <w:divBdr>
        <w:top w:val="none" w:sz="0" w:space="0" w:color="auto"/>
        <w:left w:val="none" w:sz="0" w:space="0" w:color="auto"/>
        <w:bottom w:val="none" w:sz="0" w:space="0" w:color="auto"/>
        <w:right w:val="none" w:sz="0" w:space="0" w:color="auto"/>
      </w:divBdr>
    </w:div>
    <w:div w:id="806163383">
      <w:bodyDiv w:val="1"/>
      <w:marLeft w:val="0"/>
      <w:marRight w:val="0"/>
      <w:marTop w:val="0"/>
      <w:marBottom w:val="0"/>
      <w:divBdr>
        <w:top w:val="none" w:sz="0" w:space="0" w:color="auto"/>
        <w:left w:val="none" w:sz="0" w:space="0" w:color="auto"/>
        <w:bottom w:val="none" w:sz="0" w:space="0" w:color="auto"/>
        <w:right w:val="none" w:sz="0" w:space="0" w:color="auto"/>
      </w:divBdr>
    </w:div>
    <w:div w:id="1167479930">
      <w:bodyDiv w:val="1"/>
      <w:marLeft w:val="0"/>
      <w:marRight w:val="0"/>
      <w:marTop w:val="0"/>
      <w:marBottom w:val="0"/>
      <w:divBdr>
        <w:top w:val="none" w:sz="0" w:space="0" w:color="auto"/>
        <w:left w:val="none" w:sz="0" w:space="0" w:color="auto"/>
        <w:bottom w:val="none" w:sz="0" w:space="0" w:color="auto"/>
        <w:right w:val="none" w:sz="0" w:space="0" w:color="auto"/>
      </w:divBdr>
    </w:div>
    <w:div w:id="12202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p:271303;1" TargetMode="External"/><Relationship Id="rId13" Type="http://schemas.openxmlformats.org/officeDocument/2006/relationships/hyperlink" Target="id:29532407;1" TargetMode="External"/><Relationship Id="rId18" Type="http://schemas.openxmlformats.org/officeDocument/2006/relationships/hyperlink" Target="idp:31649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genziaentrateriscossione.gov.it/it/Contatti/TrovaSportello/" TargetMode="External"/><Relationship Id="rId17" Type="http://schemas.openxmlformats.org/officeDocument/2006/relationships/hyperlink" Target="id:32822661;1" TargetMode="External"/><Relationship Id="rId2" Type="http://schemas.openxmlformats.org/officeDocument/2006/relationships/numbering" Target="numbering.xml"/><Relationship Id="rId16" Type="http://schemas.openxmlformats.org/officeDocument/2006/relationships/hyperlink" Target="idp:30801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ziaentrateriscossione.gov.it/.files/it/gruppo/Rottamazione_Ter_PEC.pdf" TargetMode="External"/><Relationship Id="rId5" Type="http://schemas.openxmlformats.org/officeDocument/2006/relationships/webSettings" Target="webSettings.xml"/><Relationship Id="rId15" Type="http://schemas.openxmlformats.org/officeDocument/2006/relationships/hyperlink" Target="id:31441133;1" TargetMode="External"/><Relationship Id="rId10" Type="http://schemas.openxmlformats.org/officeDocument/2006/relationships/hyperlink" Target="id:227486;1"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id:20493;1" TargetMode="External"/><Relationship Id="rId14" Type="http://schemas.openxmlformats.org/officeDocument/2006/relationships/hyperlink" Target="idp:298052;1"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C0FF-4AEC-4349-89E5-5385D20F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3453</Words>
  <Characters>19685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2019-01-10T12:40:00Z</cp:lastPrinted>
  <dcterms:created xsi:type="dcterms:W3CDTF">2019-01-11T07:56:00Z</dcterms:created>
  <dcterms:modified xsi:type="dcterms:W3CDTF">2019-01-11T07:56:00Z</dcterms:modified>
</cp:coreProperties>
</file>