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3C1" w:rsidRPr="007D53C1" w:rsidRDefault="008248F0" w:rsidP="007D53C1">
      <w:pPr>
        <w:jc w:val="center"/>
        <w:rPr>
          <w:rFonts w:ascii="Times New Roman" w:hAnsi="Times New Roman" w:cs="Times New Roman"/>
          <w:b/>
          <w:bCs/>
          <w:i/>
          <w:sz w:val="28"/>
          <w:szCs w:val="28"/>
        </w:rPr>
      </w:pPr>
      <w:r w:rsidRPr="008248F0">
        <w:rPr>
          <w:rFonts w:ascii="Times New Roman" w:hAnsi="Times New Roman" w:cs="Times New Roman"/>
          <w:b/>
          <w:i/>
          <w:sz w:val="28"/>
          <w:szCs w:val="28"/>
        </w:rPr>
        <w:t>DECRETO SEMPLIFICAZIONI</w:t>
      </w:r>
      <w:r>
        <w:rPr>
          <w:rFonts w:ascii="Times New Roman" w:hAnsi="Times New Roman" w:cs="Times New Roman"/>
          <w:b/>
          <w:i/>
          <w:sz w:val="28"/>
          <w:szCs w:val="28"/>
        </w:rPr>
        <w:t xml:space="preserve"> E ROTTAMAZIONE-TER</w:t>
      </w:r>
    </w:p>
    <w:p w:rsidR="008248F0" w:rsidRDefault="008248F0" w:rsidP="008248F0">
      <w:pPr>
        <w:jc w:val="center"/>
        <w:rPr>
          <w:rFonts w:ascii="Times New Roman" w:hAnsi="Times New Roman" w:cs="Times New Roman"/>
          <w:b/>
          <w:i/>
          <w:sz w:val="28"/>
          <w:szCs w:val="28"/>
        </w:rPr>
      </w:pPr>
      <w:bookmarkStart w:id="0" w:name="_GoBack"/>
      <w:bookmarkEnd w:id="0"/>
    </w:p>
    <w:p w:rsidR="005034DF" w:rsidRPr="005034DF" w:rsidRDefault="008248F0" w:rsidP="005034DF">
      <w:pPr>
        <w:jc w:val="center"/>
        <w:rPr>
          <w:rFonts w:ascii="Times New Roman" w:hAnsi="Times New Roman" w:cs="Times New Roman"/>
          <w:b/>
          <w:i/>
          <w:sz w:val="28"/>
          <w:szCs w:val="28"/>
        </w:rPr>
      </w:pPr>
      <w:r w:rsidRPr="004C6AE9">
        <w:rPr>
          <w:rFonts w:ascii="Times New Roman" w:hAnsi="Times New Roman" w:cs="Times New Roman"/>
          <w:b/>
          <w:i/>
          <w:sz w:val="28"/>
          <w:szCs w:val="28"/>
        </w:rPr>
        <w:t>Anche i contribuenti che hanno aderito alla c.d. rottamazione-bis</w:t>
      </w:r>
      <w:r w:rsidR="006469B8">
        <w:rPr>
          <w:rFonts w:ascii="Times New Roman" w:hAnsi="Times New Roman" w:cs="Times New Roman"/>
          <w:b/>
          <w:i/>
          <w:sz w:val="28"/>
          <w:szCs w:val="28"/>
        </w:rPr>
        <w:t xml:space="preserve"> e</w:t>
      </w:r>
      <w:r w:rsidRPr="004C6AE9">
        <w:rPr>
          <w:rFonts w:ascii="Times New Roman" w:hAnsi="Times New Roman" w:cs="Times New Roman"/>
          <w:b/>
          <w:i/>
          <w:sz w:val="28"/>
          <w:szCs w:val="28"/>
        </w:rPr>
        <w:t xml:space="preserve"> che non hanno versato entro il 7 dicembre 2018 le rate di luglio, settembre e ottobre, potranno accedere alla rottamazione-ter delle cartelle.</w:t>
      </w:r>
      <w:r w:rsidR="005034DF">
        <w:rPr>
          <w:rFonts w:ascii="Times New Roman" w:hAnsi="Times New Roman" w:cs="Times New Roman"/>
          <w:b/>
          <w:i/>
          <w:sz w:val="28"/>
          <w:szCs w:val="28"/>
        </w:rPr>
        <w:t xml:space="preserve"> </w:t>
      </w:r>
      <w:r w:rsidR="005034DF" w:rsidRPr="005034DF">
        <w:rPr>
          <w:rFonts w:ascii="Times New Roman" w:hAnsi="Times New Roman" w:cs="Times New Roman"/>
          <w:b/>
          <w:i/>
          <w:sz w:val="28"/>
          <w:szCs w:val="28"/>
        </w:rPr>
        <w:t xml:space="preserve">È questa una delle principali novità in ambito tributario recate </w:t>
      </w:r>
      <w:r w:rsidR="005034DF">
        <w:rPr>
          <w:rFonts w:ascii="Times New Roman" w:hAnsi="Times New Roman" w:cs="Times New Roman"/>
          <w:b/>
          <w:i/>
          <w:sz w:val="28"/>
          <w:szCs w:val="28"/>
        </w:rPr>
        <w:t>da</w:t>
      </w:r>
      <w:r w:rsidR="005034DF" w:rsidRPr="005034DF">
        <w:rPr>
          <w:rFonts w:ascii="Times New Roman" w:hAnsi="Times New Roman" w:cs="Times New Roman"/>
          <w:b/>
          <w:i/>
          <w:sz w:val="28"/>
          <w:szCs w:val="28"/>
        </w:rPr>
        <w:t xml:space="preserve">l </w:t>
      </w:r>
      <w:r w:rsidR="00B830AF">
        <w:rPr>
          <w:rFonts w:ascii="Times New Roman" w:hAnsi="Times New Roman" w:cs="Times New Roman"/>
          <w:b/>
          <w:i/>
          <w:sz w:val="28"/>
          <w:szCs w:val="28"/>
        </w:rPr>
        <w:t>c.d. D</w:t>
      </w:r>
      <w:r w:rsidR="005034DF" w:rsidRPr="005034DF">
        <w:rPr>
          <w:rFonts w:ascii="Times New Roman" w:hAnsi="Times New Roman" w:cs="Times New Roman"/>
          <w:b/>
          <w:i/>
          <w:sz w:val="28"/>
          <w:szCs w:val="28"/>
        </w:rPr>
        <w:t xml:space="preserve">ecreto </w:t>
      </w:r>
      <w:r w:rsidR="00B830AF">
        <w:rPr>
          <w:rFonts w:ascii="Times New Roman" w:hAnsi="Times New Roman" w:cs="Times New Roman"/>
          <w:b/>
          <w:i/>
          <w:sz w:val="28"/>
          <w:szCs w:val="28"/>
        </w:rPr>
        <w:t>S</w:t>
      </w:r>
      <w:r w:rsidR="005034DF" w:rsidRPr="005034DF">
        <w:rPr>
          <w:rFonts w:ascii="Times New Roman" w:hAnsi="Times New Roman" w:cs="Times New Roman"/>
          <w:b/>
          <w:i/>
          <w:sz w:val="28"/>
          <w:szCs w:val="28"/>
        </w:rPr>
        <w:t>emplificazion</w:t>
      </w:r>
      <w:r w:rsidR="005034DF">
        <w:rPr>
          <w:rFonts w:ascii="Times New Roman" w:hAnsi="Times New Roman" w:cs="Times New Roman"/>
          <w:b/>
          <w:i/>
          <w:sz w:val="28"/>
          <w:szCs w:val="28"/>
        </w:rPr>
        <w:t>i,</w:t>
      </w:r>
      <w:r w:rsidR="001C59AE">
        <w:rPr>
          <w:rFonts w:ascii="Times New Roman" w:hAnsi="Times New Roman" w:cs="Times New Roman"/>
          <w:b/>
          <w:i/>
          <w:sz w:val="28"/>
          <w:szCs w:val="28"/>
        </w:rPr>
        <w:t xml:space="preserve"> c</w:t>
      </w:r>
      <w:r w:rsidR="001C59AE" w:rsidRPr="001C59AE">
        <w:rPr>
          <w:rFonts w:ascii="Times New Roman" w:hAnsi="Times New Roman" w:cs="Times New Roman"/>
          <w:b/>
          <w:i/>
          <w:sz w:val="28"/>
          <w:szCs w:val="28"/>
        </w:rPr>
        <w:t>onvertito in legge, con modifiche, dalla L. 11.02.2019, n. 12, con decorrenza dal 13.02.2019.</w:t>
      </w:r>
    </w:p>
    <w:p w:rsidR="00617499" w:rsidRDefault="00617499" w:rsidP="008248F0">
      <w:pPr>
        <w:jc w:val="both"/>
        <w:rPr>
          <w:rFonts w:ascii="Times New Roman" w:hAnsi="Times New Roman" w:cs="Times New Roman"/>
          <w:b/>
          <w:i/>
          <w:sz w:val="24"/>
          <w:szCs w:val="24"/>
        </w:rPr>
      </w:pPr>
    </w:p>
    <w:p w:rsidR="00617499" w:rsidRPr="00617499" w:rsidRDefault="00617499" w:rsidP="00617499">
      <w:pPr>
        <w:spacing w:after="0" w:line="360" w:lineRule="auto"/>
        <w:jc w:val="both"/>
        <w:rPr>
          <w:rFonts w:ascii="Times New Roman" w:hAnsi="Times New Roman" w:cs="Times New Roman"/>
          <w:b/>
          <w:i/>
          <w:sz w:val="24"/>
          <w:szCs w:val="24"/>
        </w:rPr>
      </w:pPr>
      <w:r w:rsidRPr="00617499">
        <w:rPr>
          <w:rFonts w:ascii="Times New Roman" w:hAnsi="Times New Roman" w:cs="Times New Roman"/>
          <w:b/>
          <w:i/>
          <w:sz w:val="24"/>
          <w:szCs w:val="24"/>
        </w:rPr>
        <w:t>PREMESSA</w:t>
      </w:r>
    </w:p>
    <w:p w:rsidR="004C6AE9" w:rsidRPr="00BA6ED9" w:rsidRDefault="004C6AE9" w:rsidP="004C6AE9">
      <w:pPr>
        <w:spacing w:after="0" w:line="360" w:lineRule="auto"/>
        <w:jc w:val="both"/>
        <w:rPr>
          <w:rFonts w:ascii="Times New Roman" w:hAnsi="Times New Roman" w:cs="Times New Roman"/>
          <w:sz w:val="24"/>
          <w:szCs w:val="24"/>
        </w:rPr>
      </w:pPr>
      <w:r w:rsidRPr="004C6AE9">
        <w:rPr>
          <w:rFonts w:ascii="Times New Roman" w:hAnsi="Times New Roman" w:cs="Times New Roman"/>
          <w:sz w:val="24"/>
          <w:szCs w:val="24"/>
        </w:rPr>
        <w:t xml:space="preserve">Con l’approvazione del </w:t>
      </w:r>
      <w:r w:rsidRPr="004C6AE9">
        <w:rPr>
          <w:rFonts w:ascii="Times New Roman" w:hAnsi="Times New Roman" w:cs="Times New Roman"/>
          <w:b/>
          <w:sz w:val="24"/>
          <w:szCs w:val="24"/>
        </w:rPr>
        <w:t xml:space="preserve">D.L. n. 119/2018 </w:t>
      </w:r>
      <w:r w:rsidRPr="00BA6ED9">
        <w:rPr>
          <w:rFonts w:ascii="Times New Roman" w:hAnsi="Times New Roman" w:cs="Times New Roman"/>
          <w:b/>
          <w:sz w:val="24"/>
          <w:szCs w:val="24"/>
        </w:rPr>
        <w:t xml:space="preserve">(coordinato con la legge di conversione 17 dicembre 2018, n. 136) </w:t>
      </w:r>
      <w:r w:rsidRPr="004C6AE9">
        <w:rPr>
          <w:rFonts w:ascii="Times New Roman" w:hAnsi="Times New Roman" w:cs="Times New Roman"/>
          <w:sz w:val="24"/>
          <w:szCs w:val="24"/>
        </w:rPr>
        <w:t xml:space="preserve">si è dato il via al debutto della </w:t>
      </w:r>
      <w:r w:rsidRPr="004C6AE9">
        <w:rPr>
          <w:rFonts w:ascii="Times New Roman" w:hAnsi="Times New Roman" w:cs="Times New Roman"/>
          <w:b/>
          <w:sz w:val="24"/>
          <w:szCs w:val="24"/>
        </w:rPr>
        <w:t>terza edizione della rottamazione delle cartelle</w:t>
      </w:r>
      <w:r w:rsidRPr="004C6AE9">
        <w:rPr>
          <w:rFonts w:ascii="Times New Roman" w:hAnsi="Times New Roman" w:cs="Times New Roman"/>
          <w:sz w:val="24"/>
          <w:szCs w:val="24"/>
        </w:rPr>
        <w:t xml:space="preserve">. </w:t>
      </w:r>
    </w:p>
    <w:p w:rsidR="004C6AE9" w:rsidRPr="004C6AE9" w:rsidRDefault="004C6AE9" w:rsidP="004C6AE9">
      <w:pPr>
        <w:spacing w:after="0" w:line="360" w:lineRule="auto"/>
        <w:jc w:val="both"/>
        <w:rPr>
          <w:rFonts w:ascii="Times New Roman" w:hAnsi="Times New Roman" w:cs="Times New Roman"/>
          <w:sz w:val="24"/>
          <w:szCs w:val="24"/>
        </w:rPr>
      </w:pPr>
      <w:r w:rsidRPr="004C6AE9">
        <w:rPr>
          <w:rFonts w:ascii="Times New Roman" w:hAnsi="Times New Roman" w:cs="Times New Roman"/>
          <w:sz w:val="24"/>
          <w:szCs w:val="24"/>
        </w:rPr>
        <w:t xml:space="preserve">Il </w:t>
      </w:r>
      <w:r w:rsidR="003A7CB7">
        <w:rPr>
          <w:rFonts w:ascii="Times New Roman" w:hAnsi="Times New Roman" w:cs="Times New Roman"/>
          <w:sz w:val="24"/>
          <w:szCs w:val="24"/>
        </w:rPr>
        <w:t xml:space="preserve">suddetto </w:t>
      </w:r>
      <w:r w:rsidRPr="004C6AE9">
        <w:rPr>
          <w:rFonts w:ascii="Times New Roman" w:hAnsi="Times New Roman" w:cs="Times New Roman"/>
          <w:sz w:val="24"/>
          <w:szCs w:val="24"/>
        </w:rPr>
        <w:t xml:space="preserve">provvedimento, </w:t>
      </w:r>
      <w:r w:rsidR="00086DDE">
        <w:rPr>
          <w:rFonts w:ascii="Times New Roman" w:hAnsi="Times New Roman" w:cs="Times New Roman"/>
          <w:sz w:val="24"/>
          <w:szCs w:val="24"/>
        </w:rPr>
        <w:t xml:space="preserve">all’art. 3, </w:t>
      </w:r>
      <w:r w:rsidRPr="004C6AE9">
        <w:rPr>
          <w:rFonts w:ascii="Times New Roman" w:hAnsi="Times New Roman" w:cs="Times New Roman"/>
          <w:sz w:val="24"/>
          <w:szCs w:val="24"/>
        </w:rPr>
        <w:t xml:space="preserve">sulla falsa riga delle precedenti edizioni (disciplinate dall’art. 6, D.L. n. 193/2016 e dall’art. 1, D.L. n. 148/2017), prevede la possibilità di </w:t>
      </w:r>
      <w:r w:rsidRPr="004C6AE9">
        <w:rPr>
          <w:rFonts w:ascii="Times New Roman" w:hAnsi="Times New Roman" w:cs="Times New Roman"/>
          <w:b/>
          <w:sz w:val="24"/>
          <w:szCs w:val="24"/>
        </w:rPr>
        <w:t>definire i carichi affidati all’agente della riscossione nel periodo compreso tra il 2000 e il 2017</w:t>
      </w:r>
      <w:r w:rsidRPr="004C6AE9">
        <w:rPr>
          <w:rFonts w:ascii="Times New Roman" w:hAnsi="Times New Roman" w:cs="Times New Roman"/>
          <w:sz w:val="24"/>
          <w:szCs w:val="24"/>
        </w:rPr>
        <w:t>.</w:t>
      </w:r>
    </w:p>
    <w:p w:rsidR="004C6AE9" w:rsidRPr="004C6AE9" w:rsidRDefault="004C6AE9" w:rsidP="004C6AE9">
      <w:pPr>
        <w:spacing w:after="0" w:line="360" w:lineRule="auto"/>
        <w:jc w:val="both"/>
        <w:rPr>
          <w:rFonts w:ascii="Times New Roman" w:hAnsi="Times New Roman" w:cs="Times New Roman"/>
          <w:b/>
          <w:sz w:val="24"/>
          <w:szCs w:val="24"/>
        </w:rPr>
      </w:pPr>
      <w:r w:rsidRPr="004C6AE9">
        <w:rPr>
          <w:rFonts w:ascii="Times New Roman" w:hAnsi="Times New Roman" w:cs="Times New Roman"/>
          <w:b/>
          <w:sz w:val="24"/>
          <w:szCs w:val="24"/>
        </w:rPr>
        <w:t xml:space="preserve">Lo sconto è rappresentato dall’azzeramento delle sanzioni e degli interessi di mora e l’istanza </w:t>
      </w:r>
      <w:r w:rsidR="00200C79">
        <w:rPr>
          <w:rFonts w:ascii="Times New Roman" w:hAnsi="Times New Roman" w:cs="Times New Roman"/>
          <w:b/>
          <w:sz w:val="24"/>
          <w:szCs w:val="24"/>
        </w:rPr>
        <w:t xml:space="preserve">di adesione </w:t>
      </w:r>
      <w:r w:rsidR="00200C79" w:rsidRPr="00200C79">
        <w:rPr>
          <w:rFonts w:ascii="Times New Roman" w:hAnsi="Times New Roman" w:cs="Times New Roman"/>
          <w:b/>
          <w:sz w:val="24"/>
          <w:szCs w:val="24"/>
        </w:rPr>
        <w:t>(</w:t>
      </w:r>
      <w:proofErr w:type="spellStart"/>
      <w:r w:rsidR="00200C79" w:rsidRPr="00200C79">
        <w:rPr>
          <w:rFonts w:ascii="Times New Roman" w:hAnsi="Times New Roman" w:cs="Times New Roman"/>
          <w:b/>
          <w:sz w:val="24"/>
          <w:szCs w:val="24"/>
        </w:rPr>
        <w:t>Mod</w:t>
      </w:r>
      <w:proofErr w:type="spellEnd"/>
      <w:r w:rsidR="00200C79" w:rsidRPr="00200C79">
        <w:rPr>
          <w:rFonts w:ascii="Times New Roman" w:hAnsi="Times New Roman" w:cs="Times New Roman"/>
          <w:b/>
          <w:sz w:val="24"/>
          <w:szCs w:val="24"/>
        </w:rPr>
        <w:t>. DA-2018</w:t>
      </w:r>
      <w:r w:rsidR="00200C79">
        <w:rPr>
          <w:rStyle w:val="Rimandonotaapidipagina"/>
          <w:rFonts w:ascii="Times New Roman" w:hAnsi="Times New Roman"/>
          <w:b/>
          <w:sz w:val="24"/>
          <w:szCs w:val="24"/>
        </w:rPr>
        <w:footnoteReference w:id="1"/>
      </w:r>
      <w:r w:rsidR="00200C79" w:rsidRPr="00200C79">
        <w:rPr>
          <w:rFonts w:ascii="Times New Roman" w:hAnsi="Times New Roman" w:cs="Times New Roman"/>
          <w:b/>
          <w:sz w:val="24"/>
          <w:szCs w:val="24"/>
        </w:rPr>
        <w:t xml:space="preserve">) </w:t>
      </w:r>
      <w:r w:rsidRPr="004C6AE9">
        <w:rPr>
          <w:rFonts w:ascii="Times New Roman" w:hAnsi="Times New Roman" w:cs="Times New Roman"/>
          <w:b/>
          <w:sz w:val="24"/>
          <w:szCs w:val="24"/>
        </w:rPr>
        <w:t>dovrà essere presentat</w:t>
      </w:r>
      <w:r w:rsidR="00200C79">
        <w:rPr>
          <w:rFonts w:ascii="Times New Roman" w:hAnsi="Times New Roman" w:cs="Times New Roman"/>
          <w:b/>
          <w:sz w:val="24"/>
          <w:szCs w:val="24"/>
        </w:rPr>
        <w:t>a</w:t>
      </w:r>
      <w:r w:rsidRPr="004C6AE9">
        <w:rPr>
          <w:rFonts w:ascii="Times New Roman" w:hAnsi="Times New Roman" w:cs="Times New Roman"/>
          <w:b/>
          <w:sz w:val="24"/>
          <w:szCs w:val="24"/>
        </w:rPr>
        <w:t xml:space="preserve"> entro il 30 aprile 2019. Con la trasmissione della domanda, inoltre, si bloccheranno tutte le procedure esecutive e cautelari.</w:t>
      </w:r>
    </w:p>
    <w:p w:rsidR="004C6AE9" w:rsidRPr="004C6AE9" w:rsidRDefault="004C6AE9" w:rsidP="004C6AE9">
      <w:pPr>
        <w:spacing w:after="0" w:line="360" w:lineRule="auto"/>
        <w:jc w:val="both"/>
        <w:rPr>
          <w:rFonts w:ascii="Times New Roman" w:hAnsi="Times New Roman" w:cs="Times New Roman"/>
          <w:sz w:val="24"/>
          <w:szCs w:val="24"/>
        </w:rPr>
      </w:pPr>
      <w:r w:rsidRPr="004C6AE9">
        <w:rPr>
          <w:rFonts w:ascii="Times New Roman" w:hAnsi="Times New Roman" w:cs="Times New Roman"/>
          <w:sz w:val="24"/>
          <w:szCs w:val="24"/>
        </w:rPr>
        <w:t>È, altresì, confermato che la rottamazione</w:t>
      </w:r>
      <w:r w:rsidRPr="00BA6ED9">
        <w:rPr>
          <w:rFonts w:ascii="Times New Roman" w:hAnsi="Times New Roman" w:cs="Times New Roman"/>
          <w:sz w:val="24"/>
          <w:szCs w:val="24"/>
        </w:rPr>
        <w:t>-ter</w:t>
      </w:r>
      <w:r w:rsidRPr="004C6AE9">
        <w:rPr>
          <w:rFonts w:ascii="Times New Roman" w:hAnsi="Times New Roman" w:cs="Times New Roman"/>
          <w:sz w:val="24"/>
          <w:szCs w:val="24"/>
        </w:rPr>
        <w:t xml:space="preserve"> si perfezionerà solo con l’integrale e tempestivo pagamento di tutte le rate di legge e che il pagamento potrà essere eseguito anche attraverso la compensazione con i crediti certificati per appalti e forniture vantati verso la pubblica amministrazione. </w:t>
      </w:r>
    </w:p>
    <w:p w:rsidR="00BA6ED9" w:rsidRPr="004C6AE9" w:rsidRDefault="004C6AE9" w:rsidP="004C6AE9">
      <w:pPr>
        <w:spacing w:after="0" w:line="360" w:lineRule="auto"/>
        <w:jc w:val="both"/>
        <w:rPr>
          <w:rFonts w:ascii="Times New Roman" w:hAnsi="Times New Roman" w:cs="Times New Roman"/>
          <w:sz w:val="24"/>
          <w:szCs w:val="24"/>
        </w:rPr>
      </w:pPr>
      <w:r w:rsidRPr="004C6AE9">
        <w:rPr>
          <w:rFonts w:ascii="Times New Roman" w:hAnsi="Times New Roman" w:cs="Times New Roman"/>
          <w:sz w:val="24"/>
          <w:szCs w:val="24"/>
        </w:rPr>
        <w:t>Una delle novità di maggior rilievo</w:t>
      </w:r>
      <w:r w:rsidR="003A7CB7">
        <w:rPr>
          <w:rFonts w:ascii="Times New Roman" w:hAnsi="Times New Roman" w:cs="Times New Roman"/>
          <w:sz w:val="24"/>
          <w:szCs w:val="24"/>
        </w:rPr>
        <w:t>, rispetto alle precedenti edizioni,</w:t>
      </w:r>
      <w:r w:rsidRPr="004C6AE9">
        <w:rPr>
          <w:rFonts w:ascii="Times New Roman" w:hAnsi="Times New Roman" w:cs="Times New Roman"/>
          <w:sz w:val="24"/>
          <w:szCs w:val="24"/>
        </w:rPr>
        <w:t xml:space="preserve"> è rappresentata dalla tempistica dei versamenti delle somme dovute; il decreto legge ha, infatti, previsto </w:t>
      </w:r>
      <w:r w:rsidRPr="004C6AE9">
        <w:rPr>
          <w:rFonts w:ascii="Times New Roman" w:hAnsi="Times New Roman" w:cs="Times New Roman"/>
          <w:b/>
          <w:sz w:val="24"/>
          <w:szCs w:val="24"/>
        </w:rPr>
        <w:t>un numero massimo di 1</w:t>
      </w:r>
      <w:r w:rsidR="00BA6ED9" w:rsidRPr="00BA6ED9">
        <w:rPr>
          <w:rFonts w:ascii="Times New Roman" w:hAnsi="Times New Roman" w:cs="Times New Roman"/>
          <w:b/>
          <w:sz w:val="24"/>
          <w:szCs w:val="24"/>
        </w:rPr>
        <w:t>8</w:t>
      </w:r>
      <w:r w:rsidRPr="004C6AE9">
        <w:rPr>
          <w:rFonts w:ascii="Times New Roman" w:hAnsi="Times New Roman" w:cs="Times New Roman"/>
          <w:b/>
          <w:sz w:val="24"/>
          <w:szCs w:val="24"/>
        </w:rPr>
        <w:t xml:space="preserve"> rate, per un </w:t>
      </w:r>
      <w:r w:rsidR="007D4948">
        <w:rPr>
          <w:rFonts w:ascii="Times New Roman" w:hAnsi="Times New Roman" w:cs="Times New Roman"/>
          <w:b/>
          <w:sz w:val="24"/>
          <w:szCs w:val="24"/>
        </w:rPr>
        <w:t>totale</w:t>
      </w:r>
      <w:r w:rsidRPr="004C6AE9">
        <w:rPr>
          <w:rFonts w:ascii="Times New Roman" w:hAnsi="Times New Roman" w:cs="Times New Roman"/>
          <w:b/>
          <w:sz w:val="24"/>
          <w:szCs w:val="24"/>
        </w:rPr>
        <w:t xml:space="preserve"> di cinque annualità. </w:t>
      </w:r>
      <w:r w:rsidRPr="004C6AE9">
        <w:rPr>
          <w:rFonts w:ascii="Times New Roman" w:hAnsi="Times New Roman" w:cs="Times New Roman"/>
          <w:sz w:val="24"/>
          <w:szCs w:val="24"/>
        </w:rPr>
        <w:t xml:space="preserve">Proprio questo sensibile allungamento dei termini ha richiesto un raccordo con le precedenti versioni della rottamazione al fine di “ripescare” i contribuenti che non ce l’hanno fatta a rispettare le vecchie scadenze. </w:t>
      </w:r>
    </w:p>
    <w:p w:rsidR="004C6AE9" w:rsidRDefault="004C6AE9" w:rsidP="004C6AE9">
      <w:pPr>
        <w:spacing w:after="0" w:line="360" w:lineRule="auto"/>
        <w:jc w:val="both"/>
        <w:rPr>
          <w:rFonts w:ascii="Times New Roman" w:hAnsi="Times New Roman" w:cs="Times New Roman"/>
          <w:b/>
          <w:sz w:val="24"/>
          <w:szCs w:val="24"/>
        </w:rPr>
      </w:pPr>
      <w:r w:rsidRPr="004C6AE9">
        <w:rPr>
          <w:rFonts w:ascii="Times New Roman" w:hAnsi="Times New Roman" w:cs="Times New Roman"/>
          <w:b/>
          <w:sz w:val="24"/>
          <w:szCs w:val="24"/>
        </w:rPr>
        <w:t xml:space="preserve">Più nel dettaglio, la </w:t>
      </w:r>
      <w:proofErr w:type="spellStart"/>
      <w:r w:rsidRPr="004C6AE9">
        <w:rPr>
          <w:rFonts w:ascii="Times New Roman" w:hAnsi="Times New Roman" w:cs="Times New Roman"/>
          <w:b/>
          <w:sz w:val="24"/>
          <w:szCs w:val="24"/>
        </w:rPr>
        <w:t>c.d</w:t>
      </w:r>
      <w:proofErr w:type="spellEnd"/>
      <w:r w:rsidRPr="004C6AE9">
        <w:rPr>
          <w:rFonts w:ascii="Times New Roman" w:hAnsi="Times New Roman" w:cs="Times New Roman"/>
          <w:b/>
          <w:sz w:val="24"/>
          <w:szCs w:val="24"/>
        </w:rPr>
        <w:t xml:space="preserve"> </w:t>
      </w:r>
      <w:r w:rsidRPr="004C6AE9">
        <w:rPr>
          <w:rFonts w:ascii="Times New Roman" w:hAnsi="Times New Roman" w:cs="Times New Roman"/>
          <w:b/>
          <w:i/>
          <w:sz w:val="24"/>
          <w:szCs w:val="24"/>
        </w:rPr>
        <w:t>rottamazione-ter</w:t>
      </w:r>
      <w:r w:rsidRPr="004C6AE9">
        <w:rPr>
          <w:rFonts w:ascii="Times New Roman" w:hAnsi="Times New Roman" w:cs="Times New Roman"/>
          <w:b/>
          <w:sz w:val="24"/>
          <w:szCs w:val="24"/>
        </w:rPr>
        <w:t xml:space="preserve"> ha un intreccio complicato con le due precedenti versioni della definizione agevolata dei ruoli; per questa ragione il </w:t>
      </w:r>
      <w:r w:rsidR="0049547C">
        <w:rPr>
          <w:rFonts w:ascii="Times New Roman" w:hAnsi="Times New Roman" w:cs="Times New Roman"/>
          <w:b/>
          <w:sz w:val="24"/>
          <w:szCs w:val="24"/>
        </w:rPr>
        <w:t>d</w:t>
      </w:r>
      <w:r w:rsidRPr="004C6AE9">
        <w:rPr>
          <w:rFonts w:ascii="Times New Roman" w:hAnsi="Times New Roman" w:cs="Times New Roman"/>
          <w:b/>
          <w:sz w:val="24"/>
          <w:szCs w:val="24"/>
        </w:rPr>
        <w:t>ecreto fiscale, ha cercato di non lasciare margini di ambiguità, anche in considerazione dell’imminente scadenza della rottamazione-bis e dei pagamenti irregolari o incompleti relativi alla prima rottamazione.</w:t>
      </w:r>
    </w:p>
    <w:p w:rsidR="0081395C" w:rsidRPr="0081395C" w:rsidRDefault="0081395C" w:rsidP="004C6AE9">
      <w:pPr>
        <w:spacing w:after="0" w:line="360" w:lineRule="auto"/>
        <w:jc w:val="both"/>
        <w:rPr>
          <w:rFonts w:ascii="Times New Roman" w:hAnsi="Times New Roman" w:cs="Times New Roman"/>
          <w:b/>
          <w:i/>
          <w:sz w:val="24"/>
          <w:szCs w:val="24"/>
        </w:rPr>
      </w:pPr>
    </w:p>
    <w:p w:rsidR="0081395C" w:rsidRPr="0081395C" w:rsidRDefault="0081395C" w:rsidP="0081395C">
      <w:pPr>
        <w:pStyle w:val="Paragrafoelenco"/>
        <w:numPr>
          <w:ilvl w:val="0"/>
          <w:numId w:val="4"/>
        </w:numPr>
        <w:spacing w:after="0" w:line="360" w:lineRule="auto"/>
        <w:jc w:val="both"/>
        <w:rPr>
          <w:rFonts w:ascii="Times New Roman" w:hAnsi="Times New Roman" w:cs="Times New Roman"/>
          <w:b/>
          <w:i/>
          <w:sz w:val="24"/>
          <w:szCs w:val="24"/>
        </w:rPr>
      </w:pPr>
      <w:r w:rsidRPr="0081395C">
        <w:rPr>
          <w:rFonts w:ascii="Times New Roman" w:hAnsi="Times New Roman" w:cs="Times New Roman"/>
          <w:b/>
          <w:i/>
          <w:sz w:val="24"/>
          <w:szCs w:val="24"/>
        </w:rPr>
        <w:t>RAPPORTI CON LA PRIMA ROTTAMAZIONE</w:t>
      </w:r>
      <w:r>
        <w:rPr>
          <w:rFonts w:ascii="Times New Roman" w:hAnsi="Times New Roman" w:cs="Times New Roman"/>
          <w:b/>
          <w:i/>
          <w:sz w:val="24"/>
          <w:szCs w:val="24"/>
        </w:rPr>
        <w:t xml:space="preserve"> </w:t>
      </w:r>
      <w:r w:rsidRPr="0081395C">
        <w:rPr>
          <w:rFonts w:ascii="Times New Roman" w:hAnsi="Times New Roman" w:cs="Times New Roman"/>
          <w:b/>
          <w:i/>
          <w:sz w:val="24"/>
          <w:szCs w:val="24"/>
        </w:rPr>
        <w:t xml:space="preserve">(D.L. </w:t>
      </w:r>
      <w:r>
        <w:rPr>
          <w:rFonts w:ascii="Times New Roman" w:hAnsi="Times New Roman" w:cs="Times New Roman"/>
          <w:b/>
          <w:i/>
          <w:sz w:val="24"/>
          <w:szCs w:val="24"/>
        </w:rPr>
        <w:t>N</w:t>
      </w:r>
      <w:r w:rsidRPr="0081395C">
        <w:rPr>
          <w:rFonts w:ascii="Times New Roman" w:hAnsi="Times New Roman" w:cs="Times New Roman"/>
          <w:b/>
          <w:i/>
          <w:sz w:val="24"/>
          <w:szCs w:val="24"/>
        </w:rPr>
        <w:t>. 193/2016</w:t>
      </w:r>
      <w:r>
        <w:rPr>
          <w:rFonts w:ascii="Times New Roman" w:hAnsi="Times New Roman" w:cs="Times New Roman"/>
          <w:b/>
          <w:i/>
          <w:sz w:val="24"/>
          <w:szCs w:val="24"/>
        </w:rPr>
        <w:t xml:space="preserve">, </w:t>
      </w:r>
      <w:r w:rsidRPr="0081395C">
        <w:rPr>
          <w:rFonts w:ascii="Times New Roman" w:hAnsi="Times New Roman" w:cs="Times New Roman"/>
          <w:b/>
          <w:i/>
          <w:sz w:val="24"/>
          <w:szCs w:val="24"/>
        </w:rPr>
        <w:t>ART. 6)</w:t>
      </w:r>
    </w:p>
    <w:p w:rsidR="0081395C" w:rsidRPr="0081395C" w:rsidRDefault="0081395C" w:rsidP="0081395C">
      <w:pPr>
        <w:spacing w:after="0" w:line="360" w:lineRule="auto"/>
        <w:jc w:val="both"/>
        <w:rPr>
          <w:rFonts w:ascii="Times New Roman" w:hAnsi="Times New Roman" w:cs="Times New Roman"/>
          <w:sz w:val="24"/>
          <w:szCs w:val="24"/>
        </w:rPr>
      </w:pPr>
      <w:r w:rsidRPr="0081395C">
        <w:rPr>
          <w:rFonts w:ascii="Times New Roman" w:hAnsi="Times New Roman" w:cs="Times New Roman"/>
          <w:sz w:val="24"/>
          <w:szCs w:val="24"/>
        </w:rPr>
        <w:lastRenderedPageBreak/>
        <w:t>Per ciò che attiene la prima edizione della “rottamazione” dei ruoli (art. 6, D.L. N. 193/2016),</w:t>
      </w:r>
      <w:r w:rsidRPr="0081395C">
        <w:rPr>
          <w:rFonts w:ascii="Times New Roman" w:hAnsi="Times New Roman" w:cs="Times New Roman"/>
          <w:bCs/>
          <w:sz w:val="24"/>
          <w:szCs w:val="24"/>
        </w:rPr>
        <w:t xml:space="preserve"> ai sensi del D.L. 119/2018, art. 3, co. 25, è stato disposto che </w:t>
      </w:r>
      <w:r w:rsidRPr="0081395C">
        <w:rPr>
          <w:rFonts w:ascii="Times New Roman" w:hAnsi="Times New Roman" w:cs="Times New Roman"/>
          <w:sz w:val="24"/>
          <w:szCs w:val="24"/>
        </w:rPr>
        <w:t>i debitori che hanno presentato la domanda in base all’articolo 6 del Dl 193/2016, e che:</w:t>
      </w:r>
    </w:p>
    <w:p w:rsidR="0081395C" w:rsidRPr="0081395C" w:rsidRDefault="0081395C" w:rsidP="0081395C">
      <w:pPr>
        <w:numPr>
          <w:ilvl w:val="0"/>
          <w:numId w:val="3"/>
        </w:numPr>
        <w:spacing w:after="0" w:line="360" w:lineRule="auto"/>
        <w:jc w:val="both"/>
        <w:rPr>
          <w:rFonts w:ascii="Times New Roman" w:hAnsi="Times New Roman" w:cs="Times New Roman"/>
          <w:sz w:val="24"/>
          <w:szCs w:val="24"/>
        </w:rPr>
      </w:pPr>
      <w:r w:rsidRPr="0081395C">
        <w:rPr>
          <w:rFonts w:ascii="Times New Roman" w:hAnsi="Times New Roman" w:cs="Times New Roman"/>
          <w:sz w:val="24"/>
          <w:szCs w:val="24"/>
        </w:rPr>
        <w:t>per qualsiasi motivo non sono riusciti a onorare l’impegno a pagare gli importi dovuti;</w:t>
      </w:r>
    </w:p>
    <w:p w:rsidR="0081395C" w:rsidRPr="0081395C" w:rsidRDefault="0081395C" w:rsidP="0081395C">
      <w:pPr>
        <w:numPr>
          <w:ilvl w:val="0"/>
          <w:numId w:val="3"/>
        </w:numPr>
        <w:spacing w:after="0" w:line="360" w:lineRule="auto"/>
        <w:jc w:val="both"/>
        <w:rPr>
          <w:rFonts w:ascii="Times New Roman" w:hAnsi="Times New Roman" w:cs="Times New Roman"/>
          <w:bCs/>
          <w:sz w:val="24"/>
          <w:szCs w:val="24"/>
        </w:rPr>
      </w:pPr>
      <w:r w:rsidRPr="0081395C">
        <w:rPr>
          <w:rFonts w:ascii="Times New Roman" w:hAnsi="Times New Roman" w:cs="Times New Roman"/>
          <w:sz w:val="24"/>
          <w:szCs w:val="24"/>
        </w:rPr>
        <w:t>o non hanno potuto beneficiare della riapertura dei termini disposta con l’articolo 1 del Dl 148/2017 (quest’ultima norma, infatti, li escludeva espressamente, con la sola eccezione di chi non aveva versato le rate scadute a fine 2016 delle dilazioni in essere al 24 ottobre 2016);</w:t>
      </w:r>
    </w:p>
    <w:p w:rsidR="0081395C" w:rsidRPr="0081395C" w:rsidRDefault="0081395C" w:rsidP="0081395C">
      <w:pPr>
        <w:spacing w:after="0" w:line="360" w:lineRule="auto"/>
        <w:jc w:val="both"/>
        <w:rPr>
          <w:rFonts w:ascii="Times New Roman" w:hAnsi="Times New Roman" w:cs="Times New Roman"/>
          <w:bCs/>
          <w:sz w:val="24"/>
          <w:szCs w:val="24"/>
        </w:rPr>
      </w:pPr>
      <w:r w:rsidRPr="0081395C">
        <w:rPr>
          <w:rFonts w:ascii="Times New Roman" w:hAnsi="Times New Roman" w:cs="Times New Roman"/>
          <w:sz w:val="24"/>
          <w:szCs w:val="24"/>
        </w:rPr>
        <w:t>potranno essere ammessi senza condizioni di sorta alla rottamazione-ter, non rilevando, altresì, eventuali debiti scaduti di dilazioni pregresse.</w:t>
      </w:r>
    </w:p>
    <w:p w:rsidR="0081395C" w:rsidRPr="0081395C" w:rsidRDefault="0081395C" w:rsidP="0081395C">
      <w:pPr>
        <w:spacing w:after="0" w:line="360" w:lineRule="auto"/>
        <w:jc w:val="both"/>
        <w:rPr>
          <w:rFonts w:ascii="Times New Roman" w:hAnsi="Times New Roman" w:cs="Times New Roman"/>
          <w:b/>
          <w:sz w:val="24"/>
          <w:szCs w:val="24"/>
        </w:rPr>
      </w:pPr>
      <w:r w:rsidRPr="0081395C">
        <w:rPr>
          <w:rFonts w:ascii="Times New Roman" w:hAnsi="Times New Roman" w:cs="Times New Roman"/>
          <w:b/>
          <w:sz w:val="24"/>
          <w:szCs w:val="24"/>
        </w:rPr>
        <w:t>Pertanto, tutti i soggetti che hanno aderito alla prima rottamazione (art</w:t>
      </w:r>
      <w:r w:rsidR="0049547C">
        <w:rPr>
          <w:rFonts w:ascii="Times New Roman" w:hAnsi="Times New Roman" w:cs="Times New Roman"/>
          <w:b/>
          <w:sz w:val="24"/>
          <w:szCs w:val="24"/>
        </w:rPr>
        <w:t>.</w:t>
      </w:r>
      <w:r w:rsidRPr="0081395C">
        <w:rPr>
          <w:rFonts w:ascii="Times New Roman" w:hAnsi="Times New Roman" w:cs="Times New Roman"/>
          <w:b/>
          <w:sz w:val="24"/>
          <w:szCs w:val="24"/>
        </w:rPr>
        <w:t xml:space="preserve"> 6</w:t>
      </w:r>
      <w:r w:rsidR="0049547C">
        <w:rPr>
          <w:rFonts w:ascii="Times New Roman" w:hAnsi="Times New Roman" w:cs="Times New Roman"/>
          <w:b/>
          <w:sz w:val="24"/>
          <w:szCs w:val="24"/>
        </w:rPr>
        <w:t>,</w:t>
      </w:r>
      <w:r w:rsidRPr="0081395C">
        <w:rPr>
          <w:rFonts w:ascii="Times New Roman" w:hAnsi="Times New Roman" w:cs="Times New Roman"/>
          <w:b/>
          <w:sz w:val="24"/>
          <w:szCs w:val="24"/>
        </w:rPr>
        <w:t xml:space="preserve"> </w:t>
      </w:r>
      <w:r w:rsidR="0049547C">
        <w:rPr>
          <w:rFonts w:ascii="Times New Roman" w:hAnsi="Times New Roman" w:cs="Times New Roman"/>
          <w:b/>
          <w:sz w:val="24"/>
          <w:szCs w:val="24"/>
        </w:rPr>
        <w:t>D.L. n.</w:t>
      </w:r>
      <w:r w:rsidRPr="0081395C">
        <w:rPr>
          <w:rFonts w:ascii="Times New Roman" w:hAnsi="Times New Roman" w:cs="Times New Roman"/>
          <w:b/>
          <w:sz w:val="24"/>
          <w:szCs w:val="24"/>
        </w:rPr>
        <w:t xml:space="preserve"> 193/2016) e che per qualsiasi motivo sono decaduti da essa, possono oggi chiedere di aderire alla definizione agevolata dei ruoli 2000/2017 depositando la relativa istanza entro il 30 aprile 2019 (e tanto senza alcuna condizione di accesso).</w:t>
      </w:r>
    </w:p>
    <w:p w:rsidR="0081395C" w:rsidRPr="0081395C" w:rsidRDefault="0081395C" w:rsidP="0081395C">
      <w:pPr>
        <w:spacing w:after="0" w:line="360" w:lineRule="auto"/>
        <w:jc w:val="both"/>
        <w:rPr>
          <w:rFonts w:ascii="Times New Roman" w:hAnsi="Times New Roman" w:cs="Times New Roman"/>
          <w:sz w:val="24"/>
          <w:szCs w:val="24"/>
        </w:rPr>
      </w:pPr>
      <w:r w:rsidRPr="0081395C">
        <w:rPr>
          <w:rFonts w:ascii="Times New Roman" w:hAnsi="Times New Roman" w:cs="Times New Roman"/>
          <w:b/>
          <w:bCs/>
          <w:sz w:val="24"/>
          <w:szCs w:val="24"/>
        </w:rPr>
        <w:t xml:space="preserve">In buona sostanza, </w:t>
      </w:r>
      <w:r w:rsidRPr="0081395C">
        <w:rPr>
          <w:rFonts w:ascii="Times New Roman" w:hAnsi="Times New Roman" w:cs="Times New Roman"/>
          <w:b/>
          <w:sz w:val="24"/>
          <w:szCs w:val="24"/>
        </w:rPr>
        <w:t xml:space="preserve">la disposizione normativa citata, consente, senza alcuna riserva, l’accesso alla rottamazione-ter anche ai carichi che avevano già formato oggetto di precedente richiesta di definizione nella prima edizione dell’istituto.  </w:t>
      </w:r>
      <w:r w:rsidRPr="0081395C">
        <w:rPr>
          <w:rFonts w:ascii="Times New Roman" w:hAnsi="Times New Roman" w:cs="Times New Roman"/>
          <w:sz w:val="24"/>
          <w:szCs w:val="24"/>
        </w:rPr>
        <w:t>Lo stesso trattamento è stato riservato dal legislatore ai contribuenti cosiddetti “riammessi” dalla rottamazione bis, ovvero coloro che non erano stati ammessi alla prima edizione dell’istituto in quanto, rispetto ai piani rateali in essere al 24 ottobre 2016, non avevano provveduto ad effettuare tutti i versamenti con scadenza dal 1° ottobre al 31 dicembre 2016</w:t>
      </w:r>
      <w:r w:rsidRPr="0081395C">
        <w:rPr>
          <w:rFonts w:ascii="Times New Roman" w:hAnsi="Times New Roman" w:cs="Times New Roman"/>
          <w:sz w:val="24"/>
          <w:szCs w:val="24"/>
          <w:vertAlign w:val="superscript"/>
        </w:rPr>
        <w:footnoteReference w:id="2"/>
      </w:r>
      <w:r w:rsidRPr="0081395C">
        <w:rPr>
          <w:rFonts w:ascii="Times New Roman" w:hAnsi="Times New Roman" w:cs="Times New Roman"/>
          <w:sz w:val="24"/>
          <w:szCs w:val="24"/>
        </w:rPr>
        <w:t xml:space="preserve">. Ebbene, il comma 25 dell’articolo in commento consente a questi contribuenti di accedere alla rottamazione-ter sebbene nuovamente decaduti dal beneficio a causa del mancato pagamento entro il predetto termine delle residue rate non pagate sulle dilazioni in corso. Tali contribuenti, dunque, non solo non avranno alcuna preclusione, ma potranno, altresì, giovarsi delle più favorevoli condizioni di pagamento previste dalla nuova edizione della rottamazione. </w:t>
      </w:r>
    </w:p>
    <w:p w:rsidR="0081395C" w:rsidRPr="0081395C" w:rsidRDefault="0081395C" w:rsidP="0081395C">
      <w:pPr>
        <w:spacing w:after="0" w:line="360" w:lineRule="auto"/>
        <w:jc w:val="both"/>
        <w:rPr>
          <w:rFonts w:ascii="Times New Roman" w:hAnsi="Times New Roman" w:cs="Times New Roman"/>
          <w:sz w:val="24"/>
          <w:szCs w:val="24"/>
        </w:rPr>
      </w:pPr>
      <w:r w:rsidRPr="0081395C">
        <w:rPr>
          <w:rFonts w:ascii="Times New Roman" w:hAnsi="Times New Roman" w:cs="Times New Roman"/>
          <w:sz w:val="24"/>
          <w:szCs w:val="24"/>
        </w:rPr>
        <w:t xml:space="preserve">A ciò si aggiunga che a tali soggetti </w:t>
      </w:r>
      <w:r w:rsidR="0049547C">
        <w:rPr>
          <w:rFonts w:ascii="Times New Roman" w:hAnsi="Times New Roman" w:cs="Times New Roman"/>
          <w:sz w:val="24"/>
          <w:szCs w:val="24"/>
        </w:rPr>
        <w:t xml:space="preserve">- </w:t>
      </w:r>
      <w:r w:rsidRPr="0081395C">
        <w:rPr>
          <w:rFonts w:ascii="Times New Roman" w:hAnsi="Times New Roman" w:cs="Times New Roman"/>
          <w:sz w:val="24"/>
          <w:szCs w:val="24"/>
        </w:rPr>
        <w:t>i quali, si ribadisce, sono già decaduti da ben due edizioni dell’istituto a causa del mancato pagamento delle residue somme dovute al 31/12/2016 sulle dilazioni in corso</w:t>
      </w:r>
      <w:r w:rsidR="0049547C">
        <w:rPr>
          <w:rFonts w:ascii="Times New Roman" w:hAnsi="Times New Roman" w:cs="Times New Roman"/>
          <w:sz w:val="24"/>
          <w:szCs w:val="24"/>
        </w:rPr>
        <w:t xml:space="preserve"> - </w:t>
      </w:r>
      <w:r w:rsidRPr="0081395C">
        <w:rPr>
          <w:rFonts w:ascii="Times New Roman" w:hAnsi="Times New Roman" w:cs="Times New Roman"/>
          <w:sz w:val="24"/>
          <w:szCs w:val="24"/>
        </w:rPr>
        <w:t>sarà consentito, alla luce della nuova formulazione dell’istituto, non solo di poter ripresentare la domanda per gli stessi carichi ma, altresì, di fare confluire nella nuova richiesta di rottamazione anche le somme non pagate su tali dilazioni beneficiando anche sulle stesse dello stralcio di sanzioni e interessi previsto dalla misura agevolativa.</w:t>
      </w:r>
    </w:p>
    <w:p w:rsidR="0081395C" w:rsidRPr="0081395C" w:rsidRDefault="0081395C" w:rsidP="0081395C">
      <w:pPr>
        <w:spacing w:after="0" w:line="360" w:lineRule="auto"/>
        <w:jc w:val="both"/>
        <w:rPr>
          <w:rFonts w:ascii="Times New Roman" w:hAnsi="Times New Roman" w:cs="Times New Roman"/>
          <w:b/>
          <w:bCs/>
          <w:sz w:val="24"/>
          <w:szCs w:val="24"/>
        </w:rPr>
      </w:pPr>
      <w:r w:rsidRPr="0081395C">
        <w:rPr>
          <w:rFonts w:ascii="Times New Roman" w:hAnsi="Times New Roman" w:cs="Times New Roman"/>
          <w:b/>
          <w:bCs/>
          <w:sz w:val="24"/>
          <w:szCs w:val="24"/>
        </w:rPr>
        <w:lastRenderedPageBreak/>
        <w:t>In definitiva, coloro che sono decaduti dalla prima rottamazione, potranno liberamente beneficiare di quest’ultima terza versione</w:t>
      </w:r>
      <w:r w:rsidRPr="0081395C">
        <w:rPr>
          <w:rFonts w:ascii="Times New Roman" w:hAnsi="Times New Roman" w:cs="Times New Roman"/>
          <w:b/>
          <w:sz w:val="24"/>
          <w:szCs w:val="24"/>
        </w:rPr>
        <w:t xml:space="preserve"> presentando il modulo di adesione </w:t>
      </w:r>
      <w:r w:rsidR="003A7CB7">
        <w:rPr>
          <w:rFonts w:ascii="Times New Roman" w:hAnsi="Times New Roman" w:cs="Times New Roman"/>
          <w:b/>
          <w:sz w:val="24"/>
          <w:szCs w:val="24"/>
        </w:rPr>
        <w:t>(</w:t>
      </w:r>
      <w:proofErr w:type="spellStart"/>
      <w:r w:rsidR="003A7CB7">
        <w:rPr>
          <w:rFonts w:ascii="Times New Roman" w:hAnsi="Times New Roman" w:cs="Times New Roman"/>
          <w:b/>
          <w:sz w:val="24"/>
          <w:szCs w:val="24"/>
        </w:rPr>
        <w:t>Mod</w:t>
      </w:r>
      <w:proofErr w:type="spellEnd"/>
      <w:r w:rsidR="003A7CB7">
        <w:rPr>
          <w:rFonts w:ascii="Times New Roman" w:hAnsi="Times New Roman" w:cs="Times New Roman"/>
          <w:b/>
          <w:sz w:val="24"/>
          <w:szCs w:val="24"/>
        </w:rPr>
        <w:t xml:space="preserve">. DA-2018) </w:t>
      </w:r>
      <w:r w:rsidRPr="0081395C">
        <w:rPr>
          <w:rFonts w:ascii="Times New Roman" w:hAnsi="Times New Roman" w:cs="Times New Roman"/>
          <w:b/>
          <w:sz w:val="24"/>
          <w:szCs w:val="24"/>
        </w:rPr>
        <w:t xml:space="preserve">entro il 30 aprile 2019, </w:t>
      </w:r>
      <w:r w:rsidRPr="0081395C">
        <w:rPr>
          <w:rFonts w:ascii="Times New Roman" w:hAnsi="Times New Roman" w:cs="Times New Roman"/>
          <w:b/>
          <w:bCs/>
          <w:sz w:val="24"/>
          <w:szCs w:val="24"/>
        </w:rPr>
        <w:t>senza condizioni di sorta e non rilevando eventuali morosità riferite a dilazioni pregresse.</w:t>
      </w:r>
    </w:p>
    <w:p w:rsidR="0081395C" w:rsidRPr="004C6AE9" w:rsidRDefault="0081395C" w:rsidP="004C6AE9">
      <w:pPr>
        <w:spacing w:after="0" w:line="360" w:lineRule="auto"/>
        <w:jc w:val="both"/>
        <w:rPr>
          <w:rFonts w:ascii="Times New Roman" w:hAnsi="Times New Roman" w:cs="Times New Roman"/>
          <w:b/>
          <w:sz w:val="24"/>
          <w:szCs w:val="24"/>
        </w:rPr>
      </w:pPr>
    </w:p>
    <w:p w:rsidR="00F277BD" w:rsidRPr="00001126" w:rsidRDefault="00001126" w:rsidP="00001126">
      <w:pPr>
        <w:pStyle w:val="Paragrafoelenco"/>
        <w:numPr>
          <w:ilvl w:val="0"/>
          <w:numId w:val="4"/>
        </w:numPr>
        <w:spacing w:after="0" w:line="360" w:lineRule="auto"/>
        <w:jc w:val="both"/>
        <w:rPr>
          <w:rFonts w:ascii="Times New Roman" w:hAnsi="Times New Roman" w:cs="Times New Roman"/>
          <w:b/>
          <w:i/>
          <w:sz w:val="24"/>
          <w:szCs w:val="24"/>
        </w:rPr>
      </w:pPr>
      <w:r w:rsidRPr="00001126">
        <w:rPr>
          <w:rFonts w:ascii="Times New Roman" w:hAnsi="Times New Roman" w:cs="Times New Roman"/>
          <w:b/>
          <w:i/>
          <w:sz w:val="24"/>
          <w:szCs w:val="24"/>
        </w:rPr>
        <w:t>RAPPORTI CON LA C.D. ROTTAMAZIONE-BIS (D.L. N. 148/2017, ART. 1)</w:t>
      </w:r>
      <w:r w:rsidRPr="00001126">
        <w:rPr>
          <w:rFonts w:ascii="Times New Roman" w:eastAsia="Times New Roman" w:hAnsi="Times New Roman" w:cs="Times New Roman"/>
          <w:i/>
          <w:color w:val="000000"/>
          <w:sz w:val="24"/>
          <w:szCs w:val="24"/>
          <w:lang w:eastAsia="it-IT"/>
        </w:rPr>
        <w:t xml:space="preserve"> </w:t>
      </w:r>
      <w:r w:rsidRPr="00001126">
        <w:rPr>
          <w:rFonts w:ascii="Times New Roman" w:eastAsia="Times New Roman" w:hAnsi="Times New Roman" w:cs="Times New Roman"/>
          <w:b/>
          <w:i/>
          <w:color w:val="000000"/>
          <w:sz w:val="24"/>
          <w:szCs w:val="24"/>
          <w:lang w:eastAsia="it-IT"/>
        </w:rPr>
        <w:t xml:space="preserve">E </w:t>
      </w:r>
      <w:r w:rsidRPr="00001126">
        <w:rPr>
          <w:rFonts w:ascii="Times New Roman" w:hAnsi="Times New Roman" w:cs="Times New Roman"/>
          <w:b/>
          <w:i/>
          <w:sz w:val="24"/>
          <w:szCs w:val="24"/>
        </w:rPr>
        <w:t>NOVITÀ INTRODOTTE DAL DECRETO SEMPLIFICAZIONI</w:t>
      </w:r>
    </w:p>
    <w:p w:rsidR="00E24C02" w:rsidRPr="004D0CD7" w:rsidRDefault="00E24C02" w:rsidP="002914FB">
      <w:pPr>
        <w:spacing w:after="0" w:line="360" w:lineRule="auto"/>
        <w:jc w:val="both"/>
        <w:rPr>
          <w:rFonts w:ascii="Times New Roman" w:hAnsi="Times New Roman" w:cs="Times New Roman"/>
          <w:b/>
          <w:bCs/>
          <w:sz w:val="24"/>
          <w:szCs w:val="24"/>
        </w:rPr>
      </w:pPr>
      <w:r w:rsidRPr="00E24C02">
        <w:rPr>
          <w:rFonts w:ascii="Times New Roman" w:hAnsi="Times New Roman" w:cs="Times New Roman"/>
          <w:sz w:val="24"/>
          <w:szCs w:val="24"/>
        </w:rPr>
        <w:t xml:space="preserve">Se da un lato, il legislatore ha disciplinato un’ammissione incondizionata alla rottamazione-ter per i contribuenti decaduti dalla prima sanatoria, </w:t>
      </w:r>
      <w:r w:rsidR="0049547C">
        <w:rPr>
          <w:rFonts w:ascii="Times New Roman" w:hAnsi="Times New Roman" w:cs="Times New Roman"/>
          <w:sz w:val="24"/>
          <w:szCs w:val="24"/>
        </w:rPr>
        <w:t>dall’altro,</w:t>
      </w:r>
      <w:r w:rsidR="0049547C" w:rsidRPr="00E24C02">
        <w:rPr>
          <w:rFonts w:ascii="Times New Roman" w:hAnsi="Times New Roman" w:cs="Times New Roman"/>
          <w:sz w:val="24"/>
          <w:szCs w:val="24"/>
        </w:rPr>
        <w:t xml:space="preserve"> tanto</w:t>
      </w:r>
      <w:r w:rsidR="0049547C">
        <w:rPr>
          <w:rFonts w:ascii="Times New Roman" w:hAnsi="Times New Roman" w:cs="Times New Roman"/>
          <w:sz w:val="24"/>
          <w:szCs w:val="24"/>
        </w:rPr>
        <w:t xml:space="preserve">, </w:t>
      </w:r>
      <w:r w:rsidR="004D0CD7">
        <w:rPr>
          <w:rFonts w:ascii="Times New Roman" w:hAnsi="Times New Roman" w:cs="Times New Roman"/>
          <w:sz w:val="24"/>
          <w:szCs w:val="24"/>
        </w:rPr>
        <w:t xml:space="preserve">in </w:t>
      </w:r>
      <w:r w:rsidR="003A7CB7">
        <w:rPr>
          <w:rFonts w:ascii="Times New Roman" w:hAnsi="Times New Roman" w:cs="Times New Roman"/>
          <w:sz w:val="24"/>
          <w:szCs w:val="24"/>
        </w:rPr>
        <w:t xml:space="preserve">un </w:t>
      </w:r>
      <w:r w:rsidR="004D0CD7">
        <w:rPr>
          <w:rFonts w:ascii="Times New Roman" w:hAnsi="Times New Roman" w:cs="Times New Roman"/>
          <w:sz w:val="24"/>
          <w:szCs w:val="24"/>
        </w:rPr>
        <w:t>primo momento,</w:t>
      </w:r>
      <w:r w:rsidR="0049547C">
        <w:rPr>
          <w:rFonts w:ascii="Times New Roman" w:hAnsi="Times New Roman" w:cs="Times New Roman"/>
          <w:sz w:val="24"/>
          <w:szCs w:val="24"/>
        </w:rPr>
        <w:t xml:space="preserve"> </w:t>
      </w:r>
      <w:r w:rsidRPr="00E24C02">
        <w:rPr>
          <w:rFonts w:ascii="Times New Roman" w:hAnsi="Times New Roman" w:cs="Times New Roman"/>
          <w:sz w:val="24"/>
          <w:szCs w:val="24"/>
        </w:rPr>
        <w:t xml:space="preserve">non è stato previsto </w:t>
      </w:r>
      <w:r w:rsidRPr="00E24C02">
        <w:rPr>
          <w:rFonts w:ascii="Times New Roman" w:hAnsi="Times New Roman" w:cs="Times New Roman"/>
          <w:b/>
          <w:sz w:val="24"/>
          <w:szCs w:val="24"/>
        </w:rPr>
        <w:t>per i contribuenti che hanno aderito alla c.d. rottamazione-bis</w:t>
      </w:r>
      <w:r w:rsidRPr="00E24C02">
        <w:rPr>
          <w:rFonts w:ascii="Times New Roman" w:hAnsi="Times New Roman" w:cs="Times New Roman"/>
          <w:sz w:val="24"/>
          <w:szCs w:val="24"/>
        </w:rPr>
        <w:t xml:space="preserve">. Per quest’ultimi, infatti, </w:t>
      </w:r>
      <w:r w:rsidRPr="00E24C02">
        <w:rPr>
          <w:rFonts w:ascii="Times New Roman" w:hAnsi="Times New Roman" w:cs="Times New Roman"/>
          <w:b/>
          <w:sz w:val="24"/>
          <w:szCs w:val="24"/>
        </w:rPr>
        <w:t xml:space="preserve">ai fini dell’ammissione alla rottamazione-ter, </w:t>
      </w:r>
      <w:r w:rsidR="004D0CD7">
        <w:rPr>
          <w:rFonts w:ascii="Times New Roman" w:hAnsi="Times New Roman" w:cs="Times New Roman"/>
          <w:b/>
          <w:sz w:val="24"/>
          <w:szCs w:val="24"/>
        </w:rPr>
        <w:t>era</w:t>
      </w:r>
      <w:r w:rsidRPr="00E24C02">
        <w:rPr>
          <w:rFonts w:ascii="Times New Roman" w:hAnsi="Times New Roman" w:cs="Times New Roman"/>
          <w:b/>
          <w:sz w:val="24"/>
          <w:szCs w:val="24"/>
        </w:rPr>
        <w:t xml:space="preserve"> stato disposto l’obbligo di allinearsi ai pagamenti mancanti entro e </w:t>
      </w:r>
      <w:r w:rsidRPr="00E24C02">
        <w:rPr>
          <w:rFonts w:ascii="Times New Roman" w:hAnsi="Times New Roman" w:cs="Times New Roman"/>
          <w:b/>
          <w:sz w:val="24"/>
          <w:szCs w:val="24"/>
          <w:u w:val="single"/>
        </w:rPr>
        <w:t>non oltre il 7 dicembre 2018</w:t>
      </w:r>
      <w:r w:rsidRPr="00E24C02">
        <w:rPr>
          <w:rFonts w:ascii="Times New Roman" w:hAnsi="Times New Roman" w:cs="Times New Roman"/>
          <w:b/>
          <w:sz w:val="24"/>
          <w:szCs w:val="24"/>
        </w:rPr>
        <w:t xml:space="preserve">. </w:t>
      </w:r>
    </w:p>
    <w:p w:rsidR="002914FB" w:rsidRPr="00737A3D" w:rsidRDefault="00F66E9B" w:rsidP="002914FB">
      <w:pPr>
        <w:spacing w:after="0" w:line="360" w:lineRule="auto"/>
        <w:jc w:val="both"/>
        <w:rPr>
          <w:rFonts w:ascii="Times New Roman" w:hAnsi="Times New Roman" w:cs="Times New Roman"/>
          <w:sz w:val="24"/>
          <w:szCs w:val="24"/>
        </w:rPr>
      </w:pPr>
      <w:r w:rsidRPr="00737A3D">
        <w:rPr>
          <w:rFonts w:ascii="Times New Roman" w:hAnsi="Times New Roman" w:cs="Times New Roman"/>
          <w:sz w:val="24"/>
          <w:szCs w:val="24"/>
        </w:rPr>
        <w:t>I</w:t>
      </w:r>
      <w:r w:rsidR="002914FB" w:rsidRPr="00737A3D">
        <w:rPr>
          <w:rFonts w:ascii="Times New Roman" w:hAnsi="Times New Roman" w:cs="Times New Roman"/>
          <w:sz w:val="24"/>
          <w:szCs w:val="24"/>
        </w:rPr>
        <w:t xml:space="preserve">n </w:t>
      </w:r>
      <w:r w:rsidRPr="00737A3D">
        <w:rPr>
          <w:rFonts w:ascii="Times New Roman" w:hAnsi="Times New Roman" w:cs="Times New Roman"/>
          <w:sz w:val="24"/>
          <w:szCs w:val="24"/>
        </w:rPr>
        <w:t>buona sostanza</w:t>
      </w:r>
      <w:r w:rsidR="002914FB" w:rsidRPr="00737A3D">
        <w:rPr>
          <w:rFonts w:ascii="Times New Roman" w:hAnsi="Times New Roman" w:cs="Times New Roman"/>
          <w:sz w:val="24"/>
          <w:szCs w:val="24"/>
        </w:rPr>
        <w:t xml:space="preserve">, </w:t>
      </w:r>
      <w:r w:rsidR="004D0CD7" w:rsidRPr="00737A3D">
        <w:rPr>
          <w:rFonts w:ascii="Times New Roman" w:hAnsi="Times New Roman" w:cs="Times New Roman"/>
          <w:sz w:val="24"/>
          <w:szCs w:val="24"/>
        </w:rPr>
        <w:t>il legislatore aveva previsto</w:t>
      </w:r>
      <w:r w:rsidR="00253221">
        <w:rPr>
          <w:rFonts w:ascii="Times New Roman" w:hAnsi="Times New Roman" w:cs="Times New Roman"/>
          <w:sz w:val="24"/>
          <w:szCs w:val="24"/>
        </w:rPr>
        <w:t>,</w:t>
      </w:r>
      <w:r w:rsidR="004D0CD7" w:rsidRPr="00737A3D">
        <w:rPr>
          <w:rFonts w:ascii="Times New Roman" w:hAnsi="Times New Roman" w:cs="Times New Roman"/>
          <w:sz w:val="24"/>
          <w:szCs w:val="24"/>
        </w:rPr>
        <w:t xml:space="preserve"> </w:t>
      </w:r>
      <w:r w:rsidR="003A7CB7">
        <w:rPr>
          <w:rFonts w:ascii="Times New Roman" w:hAnsi="Times New Roman" w:cs="Times New Roman"/>
          <w:sz w:val="24"/>
          <w:szCs w:val="24"/>
        </w:rPr>
        <w:t xml:space="preserve">al co.23, art. 3 D.L. 119/2018, </w:t>
      </w:r>
      <w:r w:rsidR="004D0CD7" w:rsidRPr="00737A3D">
        <w:rPr>
          <w:rFonts w:ascii="Times New Roman" w:hAnsi="Times New Roman" w:cs="Times New Roman"/>
          <w:sz w:val="24"/>
          <w:szCs w:val="24"/>
        </w:rPr>
        <w:t>che</w:t>
      </w:r>
      <w:r w:rsidR="002914FB" w:rsidRPr="00737A3D">
        <w:rPr>
          <w:rFonts w:ascii="Times New Roman" w:hAnsi="Times New Roman" w:cs="Times New Roman"/>
          <w:sz w:val="24"/>
          <w:szCs w:val="24"/>
        </w:rPr>
        <w:t xml:space="preserve"> i debiti relativi ai carichi per i quali non </w:t>
      </w:r>
      <w:r w:rsidR="004D0CD7" w:rsidRPr="00737A3D">
        <w:rPr>
          <w:rFonts w:ascii="Times New Roman" w:hAnsi="Times New Roman" w:cs="Times New Roman"/>
          <w:sz w:val="24"/>
          <w:szCs w:val="24"/>
        </w:rPr>
        <w:t>era</w:t>
      </w:r>
      <w:r w:rsidR="002914FB" w:rsidRPr="00737A3D">
        <w:rPr>
          <w:rFonts w:ascii="Times New Roman" w:hAnsi="Times New Roman" w:cs="Times New Roman"/>
          <w:sz w:val="24"/>
          <w:szCs w:val="24"/>
        </w:rPr>
        <w:t xml:space="preserve"> stato effettuato l'integrale pagamento entro il 7 dicembre 2018, non po</w:t>
      </w:r>
      <w:r w:rsidR="004D0CD7" w:rsidRPr="00737A3D">
        <w:rPr>
          <w:rFonts w:ascii="Times New Roman" w:hAnsi="Times New Roman" w:cs="Times New Roman"/>
          <w:sz w:val="24"/>
          <w:szCs w:val="24"/>
        </w:rPr>
        <w:t>te</w:t>
      </w:r>
      <w:r w:rsidR="00253221">
        <w:rPr>
          <w:rFonts w:ascii="Times New Roman" w:hAnsi="Times New Roman" w:cs="Times New Roman"/>
          <w:sz w:val="24"/>
          <w:szCs w:val="24"/>
        </w:rPr>
        <w:t>ssero</w:t>
      </w:r>
      <w:r w:rsidR="004D0CD7" w:rsidRPr="00737A3D">
        <w:rPr>
          <w:rFonts w:ascii="Times New Roman" w:hAnsi="Times New Roman" w:cs="Times New Roman"/>
          <w:sz w:val="24"/>
          <w:szCs w:val="24"/>
        </w:rPr>
        <w:t xml:space="preserve"> </w:t>
      </w:r>
      <w:r w:rsidR="002914FB" w:rsidRPr="00737A3D">
        <w:rPr>
          <w:rFonts w:ascii="Times New Roman" w:hAnsi="Times New Roman" w:cs="Times New Roman"/>
          <w:sz w:val="24"/>
          <w:szCs w:val="24"/>
        </w:rPr>
        <w:t>essere</w:t>
      </w:r>
      <w:r w:rsidR="00253221">
        <w:rPr>
          <w:rFonts w:ascii="Times New Roman" w:hAnsi="Times New Roman" w:cs="Times New Roman"/>
          <w:sz w:val="24"/>
          <w:szCs w:val="24"/>
        </w:rPr>
        <w:t xml:space="preserve"> oggetto di rottamazione</w:t>
      </w:r>
      <w:r w:rsidR="002914FB" w:rsidRPr="00737A3D">
        <w:rPr>
          <w:rFonts w:ascii="Times New Roman" w:hAnsi="Times New Roman" w:cs="Times New Roman"/>
          <w:sz w:val="24"/>
          <w:szCs w:val="24"/>
        </w:rPr>
        <w:t>.</w:t>
      </w:r>
    </w:p>
    <w:p w:rsidR="00E24C02" w:rsidRPr="00737A3D" w:rsidRDefault="002914FB" w:rsidP="004D0CD7">
      <w:pPr>
        <w:spacing w:after="0" w:line="360" w:lineRule="auto"/>
        <w:jc w:val="both"/>
        <w:rPr>
          <w:rFonts w:ascii="Times New Roman" w:hAnsi="Times New Roman" w:cs="Times New Roman"/>
          <w:sz w:val="24"/>
          <w:szCs w:val="24"/>
        </w:rPr>
      </w:pPr>
      <w:r w:rsidRPr="00737A3D">
        <w:rPr>
          <w:rFonts w:ascii="Times New Roman" w:hAnsi="Times New Roman" w:cs="Times New Roman"/>
          <w:sz w:val="24"/>
          <w:szCs w:val="24"/>
        </w:rPr>
        <w:t>Ciò significa che,</w:t>
      </w:r>
      <w:r w:rsidR="004D0CD7" w:rsidRPr="00737A3D">
        <w:rPr>
          <w:rFonts w:ascii="Times New Roman" w:hAnsi="Times New Roman" w:cs="Times New Roman"/>
          <w:sz w:val="24"/>
          <w:szCs w:val="24"/>
        </w:rPr>
        <w:t xml:space="preserve"> in prima battuta, </w:t>
      </w:r>
      <w:r w:rsidR="00E24C02" w:rsidRPr="00737A3D">
        <w:rPr>
          <w:rFonts w:ascii="Times New Roman" w:hAnsi="Times New Roman" w:cs="Times New Roman"/>
          <w:sz w:val="24"/>
          <w:szCs w:val="24"/>
        </w:rPr>
        <w:t xml:space="preserve">la novella normativa, </w:t>
      </w:r>
      <w:r w:rsidR="00303FF8">
        <w:rPr>
          <w:rFonts w:ascii="Times New Roman" w:hAnsi="Times New Roman" w:cs="Times New Roman"/>
          <w:sz w:val="24"/>
          <w:szCs w:val="24"/>
        </w:rPr>
        <w:t>aveva</w:t>
      </w:r>
      <w:r w:rsidR="00E24C02" w:rsidRPr="00737A3D">
        <w:rPr>
          <w:rFonts w:ascii="Times New Roman" w:hAnsi="Times New Roman" w:cs="Times New Roman"/>
          <w:sz w:val="24"/>
          <w:szCs w:val="24"/>
        </w:rPr>
        <w:t xml:space="preserve"> previsto la possibilità di </w:t>
      </w:r>
      <w:r w:rsidR="00BE3329">
        <w:rPr>
          <w:rFonts w:ascii="Times New Roman" w:hAnsi="Times New Roman" w:cs="Times New Roman"/>
          <w:sz w:val="24"/>
          <w:szCs w:val="24"/>
        </w:rPr>
        <w:t xml:space="preserve">far </w:t>
      </w:r>
      <w:r w:rsidR="00E24C02" w:rsidRPr="00737A3D">
        <w:rPr>
          <w:rFonts w:ascii="Times New Roman" w:hAnsi="Times New Roman" w:cs="Times New Roman"/>
          <w:sz w:val="24"/>
          <w:szCs w:val="24"/>
        </w:rPr>
        <w:t xml:space="preserve">rientrare nei benefici della rottamazione-ter </w:t>
      </w:r>
      <w:r w:rsidR="00E24C02" w:rsidRPr="00737A3D">
        <w:rPr>
          <w:rFonts w:ascii="Times New Roman" w:hAnsi="Times New Roman" w:cs="Times New Roman"/>
          <w:sz w:val="24"/>
          <w:szCs w:val="24"/>
          <w:u w:val="single"/>
        </w:rPr>
        <w:t xml:space="preserve">solo </w:t>
      </w:r>
      <w:r w:rsidR="00BE3329">
        <w:rPr>
          <w:rFonts w:ascii="Times New Roman" w:hAnsi="Times New Roman" w:cs="Times New Roman"/>
          <w:sz w:val="24"/>
          <w:szCs w:val="24"/>
          <w:u w:val="single"/>
        </w:rPr>
        <w:t xml:space="preserve">i contribuenti che </w:t>
      </w:r>
      <w:r w:rsidR="00E24C02" w:rsidRPr="00737A3D">
        <w:rPr>
          <w:rFonts w:ascii="Times New Roman" w:hAnsi="Times New Roman" w:cs="Times New Roman"/>
          <w:sz w:val="24"/>
          <w:szCs w:val="24"/>
          <w:u w:val="single"/>
        </w:rPr>
        <w:t xml:space="preserve">entro il 7 dicembre 2018 </w:t>
      </w:r>
      <w:r w:rsidR="00BE3329">
        <w:rPr>
          <w:rFonts w:ascii="Times New Roman" w:hAnsi="Times New Roman" w:cs="Times New Roman"/>
          <w:sz w:val="24"/>
          <w:szCs w:val="24"/>
          <w:u w:val="single"/>
        </w:rPr>
        <w:t>ave</w:t>
      </w:r>
      <w:r w:rsidR="009325B4">
        <w:rPr>
          <w:rFonts w:ascii="Times New Roman" w:hAnsi="Times New Roman" w:cs="Times New Roman"/>
          <w:sz w:val="24"/>
          <w:szCs w:val="24"/>
          <w:u w:val="single"/>
        </w:rPr>
        <w:t>ssero</w:t>
      </w:r>
      <w:r w:rsidR="00BE3329">
        <w:rPr>
          <w:rFonts w:ascii="Times New Roman" w:hAnsi="Times New Roman" w:cs="Times New Roman"/>
          <w:sz w:val="24"/>
          <w:szCs w:val="24"/>
          <w:u w:val="single"/>
        </w:rPr>
        <w:t xml:space="preserve"> saldato </w:t>
      </w:r>
      <w:r w:rsidR="00E24C02" w:rsidRPr="00737A3D">
        <w:rPr>
          <w:rFonts w:ascii="Times New Roman" w:hAnsi="Times New Roman" w:cs="Times New Roman"/>
          <w:sz w:val="24"/>
          <w:szCs w:val="24"/>
          <w:u w:val="single"/>
        </w:rPr>
        <w:t xml:space="preserve">tutte le rate scadute </w:t>
      </w:r>
      <w:r w:rsidR="00253221">
        <w:rPr>
          <w:rFonts w:ascii="Times New Roman" w:hAnsi="Times New Roman" w:cs="Times New Roman"/>
          <w:sz w:val="24"/>
          <w:szCs w:val="24"/>
          <w:u w:val="single"/>
        </w:rPr>
        <w:t>della rottamazione-bis</w:t>
      </w:r>
      <w:r w:rsidR="00E24C02" w:rsidRPr="00737A3D">
        <w:rPr>
          <w:rFonts w:ascii="Times New Roman" w:hAnsi="Times New Roman" w:cs="Times New Roman"/>
          <w:sz w:val="24"/>
          <w:szCs w:val="24"/>
        </w:rPr>
        <w:t xml:space="preserve">. </w:t>
      </w:r>
      <w:r w:rsidR="00BE3329">
        <w:rPr>
          <w:rFonts w:ascii="Times New Roman" w:hAnsi="Times New Roman" w:cs="Times New Roman"/>
          <w:sz w:val="24"/>
          <w:szCs w:val="24"/>
        </w:rPr>
        <w:t>Di fatto, s</w:t>
      </w:r>
      <w:r w:rsidR="00E24C02" w:rsidRPr="00737A3D">
        <w:rPr>
          <w:rFonts w:ascii="Times New Roman" w:hAnsi="Times New Roman" w:cs="Times New Roman"/>
          <w:sz w:val="24"/>
          <w:szCs w:val="24"/>
        </w:rPr>
        <w:t>i</w:t>
      </w:r>
      <w:r w:rsidR="004D0CD7" w:rsidRPr="00737A3D">
        <w:rPr>
          <w:rFonts w:ascii="Times New Roman" w:hAnsi="Times New Roman" w:cs="Times New Roman"/>
          <w:sz w:val="24"/>
          <w:szCs w:val="24"/>
        </w:rPr>
        <w:t xml:space="preserve"> </w:t>
      </w:r>
      <w:r w:rsidR="006A2EBB">
        <w:rPr>
          <w:rFonts w:ascii="Times New Roman" w:hAnsi="Times New Roman" w:cs="Times New Roman"/>
          <w:sz w:val="24"/>
          <w:szCs w:val="24"/>
        </w:rPr>
        <w:t xml:space="preserve">è </w:t>
      </w:r>
      <w:r w:rsidR="00E24C02" w:rsidRPr="00737A3D">
        <w:rPr>
          <w:rFonts w:ascii="Times New Roman" w:hAnsi="Times New Roman" w:cs="Times New Roman"/>
          <w:sz w:val="24"/>
          <w:szCs w:val="24"/>
        </w:rPr>
        <w:t>tratta</w:t>
      </w:r>
      <w:r w:rsidR="006A2EBB">
        <w:rPr>
          <w:rFonts w:ascii="Times New Roman" w:hAnsi="Times New Roman" w:cs="Times New Roman"/>
          <w:sz w:val="24"/>
          <w:szCs w:val="24"/>
        </w:rPr>
        <w:t>to</w:t>
      </w:r>
      <w:r w:rsidR="00E24C02" w:rsidRPr="00737A3D">
        <w:rPr>
          <w:rFonts w:ascii="Times New Roman" w:hAnsi="Times New Roman" w:cs="Times New Roman"/>
          <w:sz w:val="24"/>
          <w:szCs w:val="24"/>
        </w:rPr>
        <w:t xml:space="preserve"> di una rimessione in termini la cui attuazione</w:t>
      </w:r>
      <w:r w:rsidR="004D0CD7" w:rsidRPr="00737A3D">
        <w:rPr>
          <w:rFonts w:ascii="Times New Roman" w:hAnsi="Times New Roman" w:cs="Times New Roman"/>
          <w:sz w:val="24"/>
          <w:szCs w:val="24"/>
        </w:rPr>
        <w:t xml:space="preserve"> </w:t>
      </w:r>
      <w:r w:rsidR="006A2EBB">
        <w:rPr>
          <w:rFonts w:ascii="Times New Roman" w:hAnsi="Times New Roman" w:cs="Times New Roman"/>
          <w:sz w:val="24"/>
          <w:szCs w:val="24"/>
        </w:rPr>
        <w:t xml:space="preserve">ha </w:t>
      </w:r>
      <w:r w:rsidR="00E24C02" w:rsidRPr="00737A3D">
        <w:rPr>
          <w:rFonts w:ascii="Times New Roman" w:hAnsi="Times New Roman" w:cs="Times New Roman"/>
          <w:sz w:val="24"/>
          <w:szCs w:val="24"/>
        </w:rPr>
        <w:t>rappresenta</w:t>
      </w:r>
      <w:r w:rsidR="006A2EBB">
        <w:rPr>
          <w:rFonts w:ascii="Times New Roman" w:hAnsi="Times New Roman" w:cs="Times New Roman"/>
          <w:sz w:val="24"/>
          <w:szCs w:val="24"/>
        </w:rPr>
        <w:t>to</w:t>
      </w:r>
      <w:r w:rsidR="00E24C02" w:rsidRPr="00737A3D">
        <w:rPr>
          <w:rFonts w:ascii="Times New Roman" w:hAnsi="Times New Roman" w:cs="Times New Roman"/>
          <w:sz w:val="24"/>
          <w:szCs w:val="24"/>
        </w:rPr>
        <w:t xml:space="preserve"> una vera e propria condizione di accesso alla terza </w:t>
      </w:r>
      <w:r w:rsidR="006A2EBB">
        <w:rPr>
          <w:rFonts w:ascii="Times New Roman" w:hAnsi="Times New Roman" w:cs="Times New Roman"/>
          <w:sz w:val="24"/>
          <w:szCs w:val="24"/>
        </w:rPr>
        <w:t xml:space="preserve">edizione della </w:t>
      </w:r>
      <w:r w:rsidR="00E24C02" w:rsidRPr="00737A3D">
        <w:rPr>
          <w:rFonts w:ascii="Times New Roman" w:hAnsi="Times New Roman" w:cs="Times New Roman"/>
          <w:sz w:val="24"/>
          <w:szCs w:val="24"/>
        </w:rPr>
        <w:t>rottamazione</w:t>
      </w:r>
      <w:r w:rsidR="006A2EBB">
        <w:rPr>
          <w:rFonts w:ascii="Times New Roman" w:hAnsi="Times New Roman" w:cs="Times New Roman"/>
          <w:sz w:val="24"/>
          <w:szCs w:val="24"/>
        </w:rPr>
        <w:t xml:space="preserve"> dei ruoli</w:t>
      </w:r>
      <w:r w:rsidR="00E24C02" w:rsidRPr="00737A3D">
        <w:rPr>
          <w:rFonts w:ascii="Times New Roman" w:hAnsi="Times New Roman" w:cs="Times New Roman"/>
          <w:sz w:val="24"/>
          <w:szCs w:val="24"/>
        </w:rPr>
        <w:t xml:space="preserve">. </w:t>
      </w:r>
    </w:p>
    <w:p w:rsidR="0011705C" w:rsidRDefault="00737A3D" w:rsidP="00CF49A3">
      <w:pPr>
        <w:spacing w:after="0" w:line="360" w:lineRule="auto"/>
        <w:jc w:val="both"/>
        <w:rPr>
          <w:rFonts w:ascii="Times New Roman" w:hAnsi="Times New Roman" w:cs="Times New Roman"/>
          <w:b/>
          <w:sz w:val="24"/>
          <w:szCs w:val="24"/>
        </w:rPr>
      </w:pPr>
      <w:r w:rsidRPr="00737A3D">
        <w:rPr>
          <w:rFonts w:ascii="Times New Roman" w:hAnsi="Times New Roman" w:cs="Times New Roman"/>
          <w:sz w:val="24"/>
          <w:szCs w:val="24"/>
        </w:rPr>
        <w:t>Ebbene, quanto suddetto è stato completamente messo in discussione e ribaltato dal</w:t>
      </w:r>
      <w:r w:rsidRPr="00737A3D">
        <w:rPr>
          <w:rFonts w:ascii="Times New Roman" w:hAnsi="Times New Roman" w:cs="Times New Roman"/>
          <w:b/>
          <w:sz w:val="24"/>
          <w:szCs w:val="24"/>
        </w:rPr>
        <w:t xml:space="preserve"> </w:t>
      </w:r>
      <w:r w:rsidR="00BE3329">
        <w:rPr>
          <w:rFonts w:ascii="Times New Roman" w:hAnsi="Times New Roman" w:cs="Times New Roman"/>
          <w:b/>
          <w:sz w:val="24"/>
          <w:szCs w:val="24"/>
        </w:rPr>
        <w:t xml:space="preserve">c.d. </w:t>
      </w:r>
      <w:r w:rsidRPr="00737A3D">
        <w:rPr>
          <w:rFonts w:ascii="Times New Roman" w:hAnsi="Times New Roman" w:cs="Times New Roman"/>
          <w:b/>
          <w:sz w:val="24"/>
          <w:szCs w:val="24"/>
        </w:rPr>
        <w:t>Decreto Semplificazioni</w:t>
      </w:r>
      <w:r w:rsidR="006A2EBB">
        <w:rPr>
          <w:rFonts w:ascii="Times New Roman" w:hAnsi="Times New Roman" w:cs="Times New Roman"/>
          <w:b/>
          <w:sz w:val="24"/>
          <w:szCs w:val="24"/>
        </w:rPr>
        <w:t xml:space="preserve"> 2019</w:t>
      </w:r>
      <w:r>
        <w:rPr>
          <w:rFonts w:ascii="Times New Roman" w:hAnsi="Times New Roman" w:cs="Times New Roman"/>
          <w:b/>
          <w:sz w:val="24"/>
          <w:szCs w:val="24"/>
        </w:rPr>
        <w:t xml:space="preserve">. </w:t>
      </w:r>
    </w:p>
    <w:p w:rsidR="004D0CD7" w:rsidRPr="00E24C02" w:rsidRDefault="00576F24" w:rsidP="00CF49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Invero, l</w:t>
      </w:r>
      <w:r w:rsidR="00737A3D">
        <w:rPr>
          <w:rFonts w:ascii="Times New Roman" w:hAnsi="Times New Roman" w:cs="Times New Roman"/>
          <w:b/>
          <w:sz w:val="24"/>
          <w:szCs w:val="24"/>
        </w:rPr>
        <w:t xml:space="preserve">a legge di conversione del DL Semplificazioni </w:t>
      </w:r>
      <w:r w:rsidR="001C59AE">
        <w:rPr>
          <w:rFonts w:ascii="Times New Roman" w:hAnsi="Times New Roman" w:cs="Times New Roman"/>
          <w:b/>
          <w:sz w:val="24"/>
          <w:szCs w:val="24"/>
        </w:rPr>
        <w:t xml:space="preserve">n. 12/2019 </w:t>
      </w:r>
      <w:proofErr w:type="gramStart"/>
      <w:r w:rsidR="00737A3D">
        <w:rPr>
          <w:rFonts w:ascii="Times New Roman" w:hAnsi="Times New Roman" w:cs="Times New Roman"/>
          <w:b/>
          <w:sz w:val="24"/>
          <w:szCs w:val="24"/>
        </w:rPr>
        <w:t>(</w:t>
      </w:r>
      <w:r w:rsidR="001C59AE" w:rsidRPr="00737A3D">
        <w:rPr>
          <w:rFonts w:ascii="Times New Roman" w:hAnsi="Times New Roman" w:cs="Times New Roman"/>
          <w:i/>
          <w:iCs/>
          <w:sz w:val="24"/>
          <w:szCs w:val="24"/>
        </w:rPr>
        <w:t xml:space="preserve"> </w:t>
      </w:r>
      <w:r w:rsidR="00737A3D" w:rsidRPr="00737A3D">
        <w:rPr>
          <w:rFonts w:ascii="Times New Roman" w:hAnsi="Times New Roman" w:cs="Times New Roman"/>
          <w:i/>
          <w:iCs/>
          <w:sz w:val="24"/>
          <w:szCs w:val="24"/>
        </w:rPr>
        <w:t>“</w:t>
      </w:r>
      <w:proofErr w:type="gramEnd"/>
      <w:r w:rsidR="00737A3D" w:rsidRPr="00737A3D">
        <w:rPr>
          <w:rFonts w:ascii="Times New Roman" w:hAnsi="Times New Roman" w:cs="Times New Roman"/>
          <w:i/>
          <w:iCs/>
          <w:sz w:val="24"/>
          <w:szCs w:val="24"/>
        </w:rPr>
        <w:t>Conversione in legge, con modificazioni, del decreto-legge 14 dicembre 2018, n. 135, recante disposizioni urgenti in materia di sostegno e semplificazione per le imprese e per la pubblica amministrazione”</w:t>
      </w:r>
      <w:r w:rsidR="00737A3D" w:rsidRPr="00737A3D">
        <w:rPr>
          <w:rFonts w:ascii="Times New Roman" w:hAnsi="Times New Roman" w:cs="Times New Roman"/>
          <w:iCs/>
          <w:sz w:val="24"/>
          <w:szCs w:val="24"/>
        </w:rPr>
        <w:t>)</w:t>
      </w:r>
      <w:r w:rsidR="001C59AE">
        <w:rPr>
          <w:rFonts w:ascii="Times New Roman" w:hAnsi="Times New Roman" w:cs="Times New Roman"/>
          <w:sz w:val="24"/>
          <w:szCs w:val="24"/>
        </w:rPr>
        <w:t xml:space="preserve">, </w:t>
      </w:r>
      <w:r w:rsidR="00737A3D" w:rsidRPr="006A2EBB">
        <w:rPr>
          <w:rFonts w:ascii="Times New Roman" w:hAnsi="Times New Roman" w:cs="Times New Roman"/>
          <w:b/>
          <w:sz w:val="24"/>
          <w:szCs w:val="24"/>
        </w:rPr>
        <w:t xml:space="preserve">ha </w:t>
      </w:r>
      <w:r w:rsidR="00CF49A3" w:rsidRPr="006A2EBB">
        <w:rPr>
          <w:rFonts w:ascii="Times New Roman" w:hAnsi="Times New Roman" w:cs="Times New Roman"/>
          <w:b/>
          <w:sz w:val="24"/>
          <w:szCs w:val="24"/>
        </w:rPr>
        <w:t xml:space="preserve">riscritto le scadenze della sanatoria e </w:t>
      </w:r>
      <w:r w:rsidR="00737A3D" w:rsidRPr="006A2EBB">
        <w:rPr>
          <w:rFonts w:ascii="Times New Roman" w:hAnsi="Times New Roman" w:cs="Times New Roman"/>
          <w:b/>
          <w:sz w:val="24"/>
          <w:szCs w:val="24"/>
        </w:rPr>
        <w:t xml:space="preserve">riaperto le porte della rottamazione-ter a chi non ha saldato </w:t>
      </w:r>
      <w:r w:rsidR="00BE3329" w:rsidRPr="006A2EBB">
        <w:rPr>
          <w:rFonts w:ascii="Times New Roman" w:hAnsi="Times New Roman" w:cs="Times New Roman"/>
          <w:b/>
          <w:sz w:val="24"/>
          <w:szCs w:val="24"/>
        </w:rPr>
        <w:t>entro il 7 dicembre 2018</w:t>
      </w:r>
      <w:r w:rsidR="00BE3329">
        <w:rPr>
          <w:rFonts w:ascii="Times New Roman" w:hAnsi="Times New Roman" w:cs="Times New Roman"/>
          <w:b/>
          <w:sz w:val="24"/>
          <w:szCs w:val="24"/>
        </w:rPr>
        <w:t xml:space="preserve"> </w:t>
      </w:r>
      <w:r w:rsidR="00737A3D" w:rsidRPr="006A2EBB">
        <w:rPr>
          <w:rFonts w:ascii="Times New Roman" w:hAnsi="Times New Roman" w:cs="Times New Roman"/>
          <w:b/>
          <w:sz w:val="24"/>
          <w:szCs w:val="24"/>
        </w:rPr>
        <w:t xml:space="preserve">le rate </w:t>
      </w:r>
      <w:r w:rsidR="00BE3329">
        <w:rPr>
          <w:rFonts w:ascii="Times New Roman" w:hAnsi="Times New Roman" w:cs="Times New Roman"/>
          <w:b/>
          <w:sz w:val="24"/>
          <w:szCs w:val="24"/>
        </w:rPr>
        <w:t>dovute per la precedente rottamazione</w:t>
      </w:r>
      <w:r w:rsidR="00737A3D" w:rsidRPr="006A2EBB">
        <w:rPr>
          <w:rFonts w:ascii="Times New Roman" w:hAnsi="Times New Roman" w:cs="Times New Roman"/>
          <w:b/>
          <w:sz w:val="24"/>
          <w:szCs w:val="24"/>
        </w:rPr>
        <w:t>.</w:t>
      </w:r>
    </w:p>
    <w:p w:rsidR="00BE3329" w:rsidRDefault="00CF49A3" w:rsidP="00090BD0">
      <w:pPr>
        <w:shd w:val="clear" w:color="auto" w:fill="FFFFFF"/>
        <w:spacing w:after="0" w:line="360" w:lineRule="auto"/>
        <w:jc w:val="both"/>
        <w:textAlignment w:val="baseline"/>
        <w:rPr>
          <w:rFonts w:ascii="Times New Roman" w:eastAsia="Times New Roman" w:hAnsi="Times New Roman" w:cs="Times New Roman"/>
          <w:b/>
          <w:sz w:val="24"/>
          <w:szCs w:val="24"/>
          <w:lang w:eastAsia="it-IT"/>
        </w:rPr>
      </w:pPr>
      <w:r w:rsidRPr="006A2EBB">
        <w:rPr>
          <w:rFonts w:ascii="Times New Roman" w:hAnsi="Times New Roman" w:cs="Times New Roman"/>
          <w:bCs/>
          <w:sz w:val="24"/>
          <w:szCs w:val="24"/>
        </w:rPr>
        <w:t>In buona sostanza</w:t>
      </w:r>
      <w:r w:rsidRPr="006A2EBB">
        <w:rPr>
          <w:rFonts w:ascii="Times New Roman" w:hAnsi="Times New Roman" w:cs="Times New Roman"/>
          <w:b/>
          <w:bCs/>
          <w:sz w:val="24"/>
          <w:szCs w:val="24"/>
        </w:rPr>
        <w:t>,</w:t>
      </w:r>
      <w:r w:rsidR="00F66E9B" w:rsidRPr="006A2EBB">
        <w:rPr>
          <w:rFonts w:ascii="Times New Roman" w:eastAsia="Times New Roman" w:hAnsi="Times New Roman" w:cs="Times New Roman"/>
          <w:b/>
          <w:sz w:val="24"/>
          <w:szCs w:val="24"/>
          <w:lang w:eastAsia="it-IT"/>
        </w:rPr>
        <w:t xml:space="preserve"> l’emendamento al decreto Semplificazioni 2019</w:t>
      </w:r>
      <w:r w:rsidR="00F66E9B" w:rsidRPr="00CF49A3">
        <w:rPr>
          <w:rFonts w:ascii="Times New Roman" w:eastAsia="Times New Roman" w:hAnsi="Times New Roman" w:cs="Times New Roman"/>
          <w:sz w:val="24"/>
          <w:szCs w:val="24"/>
          <w:lang w:eastAsia="it-IT"/>
        </w:rPr>
        <w:t xml:space="preserve"> (oltre a modificare anche la rateazione per la rottamazione delle risorse comunitarie di cui all'art. 5 D.L. n. 119/2018, portandole a 18) </w:t>
      </w:r>
      <w:r w:rsidR="0049547C">
        <w:rPr>
          <w:rFonts w:ascii="Times New Roman" w:eastAsia="Times New Roman" w:hAnsi="Times New Roman" w:cs="Times New Roman"/>
          <w:b/>
          <w:sz w:val="24"/>
          <w:szCs w:val="24"/>
          <w:lang w:eastAsia="it-IT"/>
        </w:rPr>
        <w:t xml:space="preserve">ha disposto </w:t>
      </w:r>
      <w:r w:rsidR="00BE3329">
        <w:rPr>
          <w:rFonts w:ascii="Times New Roman" w:eastAsia="Times New Roman" w:hAnsi="Times New Roman" w:cs="Times New Roman"/>
          <w:b/>
          <w:sz w:val="24"/>
          <w:szCs w:val="24"/>
          <w:lang w:eastAsia="it-IT"/>
        </w:rPr>
        <w:t xml:space="preserve">una </w:t>
      </w:r>
      <w:r w:rsidR="00F66E9B" w:rsidRPr="006A2EBB">
        <w:rPr>
          <w:rFonts w:ascii="Times New Roman" w:eastAsia="Times New Roman" w:hAnsi="Times New Roman" w:cs="Times New Roman"/>
          <w:b/>
          <w:sz w:val="24"/>
          <w:szCs w:val="24"/>
          <w:lang w:eastAsia="it-IT"/>
        </w:rPr>
        <w:t>modifica</w:t>
      </w:r>
      <w:r w:rsidR="00BE3329">
        <w:rPr>
          <w:rFonts w:ascii="Times New Roman" w:eastAsia="Times New Roman" w:hAnsi="Times New Roman" w:cs="Times New Roman"/>
          <w:b/>
          <w:sz w:val="24"/>
          <w:szCs w:val="24"/>
          <w:lang w:eastAsia="it-IT"/>
        </w:rPr>
        <w:t xml:space="preserve"> del</w:t>
      </w:r>
      <w:r w:rsidR="00F66E9B" w:rsidRPr="006A2EBB">
        <w:rPr>
          <w:rFonts w:ascii="Times New Roman" w:eastAsia="Times New Roman" w:hAnsi="Times New Roman" w:cs="Times New Roman"/>
          <w:b/>
          <w:sz w:val="24"/>
          <w:szCs w:val="24"/>
          <w:lang w:eastAsia="it-IT"/>
        </w:rPr>
        <w:t xml:space="preserve"> co</w:t>
      </w:r>
      <w:r w:rsidR="006A2EBB" w:rsidRPr="006A2EBB">
        <w:rPr>
          <w:rFonts w:ascii="Times New Roman" w:eastAsia="Times New Roman" w:hAnsi="Times New Roman" w:cs="Times New Roman"/>
          <w:b/>
          <w:sz w:val="24"/>
          <w:szCs w:val="24"/>
          <w:lang w:eastAsia="it-IT"/>
        </w:rPr>
        <w:t>.</w:t>
      </w:r>
      <w:r w:rsidR="00F66E9B" w:rsidRPr="006A2EBB">
        <w:rPr>
          <w:rFonts w:ascii="Times New Roman" w:eastAsia="Times New Roman" w:hAnsi="Times New Roman" w:cs="Times New Roman"/>
          <w:b/>
          <w:sz w:val="24"/>
          <w:szCs w:val="24"/>
          <w:lang w:eastAsia="it-IT"/>
        </w:rPr>
        <w:t xml:space="preserve"> 23</w:t>
      </w:r>
      <w:r w:rsidR="006A2EBB" w:rsidRPr="006A2EBB">
        <w:rPr>
          <w:rFonts w:ascii="Times New Roman" w:eastAsia="Times New Roman" w:hAnsi="Times New Roman" w:cs="Times New Roman"/>
          <w:b/>
          <w:sz w:val="24"/>
          <w:szCs w:val="24"/>
          <w:lang w:eastAsia="it-IT"/>
        </w:rPr>
        <w:t>, art. 3 cit.,</w:t>
      </w:r>
      <w:r w:rsidR="00F66E9B" w:rsidRPr="006A2EBB">
        <w:rPr>
          <w:rFonts w:ascii="Times New Roman" w:eastAsia="Times New Roman" w:hAnsi="Times New Roman" w:cs="Times New Roman"/>
          <w:b/>
          <w:sz w:val="24"/>
          <w:szCs w:val="24"/>
          <w:lang w:eastAsia="it-IT"/>
        </w:rPr>
        <w:t xml:space="preserve"> </w:t>
      </w:r>
      <w:r w:rsidRPr="006A2EBB">
        <w:rPr>
          <w:rFonts w:ascii="Times New Roman" w:eastAsia="Times New Roman" w:hAnsi="Times New Roman" w:cs="Times New Roman"/>
          <w:b/>
          <w:sz w:val="24"/>
          <w:szCs w:val="24"/>
          <w:lang w:eastAsia="it-IT"/>
        </w:rPr>
        <w:t>e</w:t>
      </w:r>
      <w:r w:rsidR="0049547C">
        <w:rPr>
          <w:rFonts w:ascii="Times New Roman" w:eastAsia="Times New Roman" w:hAnsi="Times New Roman" w:cs="Times New Roman"/>
          <w:b/>
          <w:sz w:val="24"/>
          <w:szCs w:val="24"/>
          <w:lang w:eastAsia="it-IT"/>
        </w:rPr>
        <w:t xml:space="preserve"> ha </w:t>
      </w:r>
      <w:r w:rsidR="00F66E9B" w:rsidRPr="006A2EBB">
        <w:rPr>
          <w:rFonts w:ascii="Times New Roman" w:eastAsia="Times New Roman" w:hAnsi="Times New Roman" w:cs="Times New Roman"/>
          <w:b/>
          <w:sz w:val="24"/>
          <w:szCs w:val="24"/>
          <w:lang w:eastAsia="it-IT"/>
        </w:rPr>
        <w:t>pre</w:t>
      </w:r>
      <w:r w:rsidR="00BE3329">
        <w:rPr>
          <w:rFonts w:ascii="Times New Roman" w:eastAsia="Times New Roman" w:hAnsi="Times New Roman" w:cs="Times New Roman"/>
          <w:b/>
          <w:sz w:val="24"/>
          <w:szCs w:val="24"/>
          <w:lang w:eastAsia="it-IT"/>
        </w:rPr>
        <w:t xml:space="preserve">visto </w:t>
      </w:r>
      <w:r w:rsidRPr="006A2EBB">
        <w:rPr>
          <w:rFonts w:ascii="Times New Roman" w:eastAsia="Times New Roman" w:hAnsi="Times New Roman" w:cs="Times New Roman"/>
          <w:b/>
          <w:sz w:val="24"/>
          <w:szCs w:val="24"/>
          <w:lang w:eastAsia="it-IT"/>
        </w:rPr>
        <w:t>di includere</w:t>
      </w:r>
      <w:r w:rsidRPr="00CF49A3">
        <w:rPr>
          <w:rFonts w:ascii="Times New Roman" w:eastAsia="Times New Roman" w:hAnsi="Times New Roman" w:cs="Times New Roman"/>
          <w:b/>
          <w:sz w:val="24"/>
          <w:szCs w:val="24"/>
          <w:lang w:eastAsia="it-IT"/>
        </w:rPr>
        <w:t xml:space="preserve"> nella rottamazione-ter anche i debitori che non sono riusciti a rispettare la scadenza d</w:t>
      </w:r>
      <w:r w:rsidR="006A2EBB">
        <w:rPr>
          <w:rFonts w:ascii="Times New Roman" w:eastAsia="Times New Roman" w:hAnsi="Times New Roman" w:cs="Times New Roman"/>
          <w:b/>
          <w:sz w:val="24"/>
          <w:szCs w:val="24"/>
          <w:lang w:eastAsia="it-IT"/>
        </w:rPr>
        <w:t>el 7</w:t>
      </w:r>
      <w:r w:rsidRPr="00CF49A3">
        <w:rPr>
          <w:rFonts w:ascii="Times New Roman" w:eastAsia="Times New Roman" w:hAnsi="Times New Roman" w:cs="Times New Roman"/>
          <w:b/>
          <w:sz w:val="24"/>
          <w:szCs w:val="24"/>
          <w:lang w:eastAsia="it-IT"/>
        </w:rPr>
        <w:t xml:space="preserve"> dicembre</w:t>
      </w:r>
      <w:r w:rsidR="006A2EBB">
        <w:rPr>
          <w:rFonts w:ascii="Times New Roman" w:eastAsia="Times New Roman" w:hAnsi="Times New Roman" w:cs="Times New Roman"/>
          <w:b/>
          <w:sz w:val="24"/>
          <w:szCs w:val="24"/>
          <w:lang w:eastAsia="it-IT"/>
        </w:rPr>
        <w:t xml:space="preserve"> 2018</w:t>
      </w:r>
      <w:r w:rsidRPr="00CF49A3">
        <w:rPr>
          <w:rFonts w:ascii="Times New Roman" w:eastAsia="Times New Roman" w:hAnsi="Times New Roman" w:cs="Times New Roman"/>
          <w:b/>
          <w:sz w:val="24"/>
          <w:szCs w:val="24"/>
          <w:lang w:eastAsia="it-IT"/>
        </w:rPr>
        <w:t>, a prezzo però di una riduzione di due anni del periodo di dilazione</w:t>
      </w:r>
      <w:r w:rsidR="00BE3329">
        <w:rPr>
          <w:rFonts w:ascii="Times New Roman" w:eastAsia="Times New Roman" w:hAnsi="Times New Roman" w:cs="Times New Roman"/>
          <w:b/>
          <w:sz w:val="24"/>
          <w:szCs w:val="24"/>
          <w:lang w:eastAsia="it-IT"/>
        </w:rPr>
        <w:t>.</w:t>
      </w:r>
    </w:p>
    <w:p w:rsidR="00090BD0" w:rsidRDefault="00BE3329" w:rsidP="0011705C">
      <w:pPr>
        <w:shd w:val="clear" w:color="auto" w:fill="FFFFFF"/>
        <w:spacing w:after="0" w:line="360" w:lineRule="auto"/>
        <w:jc w:val="both"/>
        <w:textAlignment w:val="baseline"/>
        <w:rPr>
          <w:rFonts w:ascii="Times New Roman" w:eastAsia="Times New Roman" w:hAnsi="Times New Roman" w:cs="Times New Roman"/>
          <w:b/>
          <w:sz w:val="24"/>
          <w:szCs w:val="24"/>
          <w:lang w:eastAsia="it-IT"/>
        </w:rPr>
      </w:pPr>
      <w:r w:rsidRPr="00BE3329">
        <w:rPr>
          <w:rFonts w:ascii="Times New Roman" w:eastAsia="Times New Roman" w:hAnsi="Times New Roman" w:cs="Times New Roman"/>
          <w:sz w:val="24"/>
          <w:szCs w:val="24"/>
          <w:lang w:eastAsia="it-IT"/>
        </w:rPr>
        <w:t>Invero</w:t>
      </w:r>
      <w:r w:rsidR="006A2EBB" w:rsidRPr="00BE3329">
        <w:rPr>
          <w:rFonts w:ascii="Times New Roman" w:eastAsia="Times New Roman" w:hAnsi="Times New Roman" w:cs="Times New Roman"/>
          <w:sz w:val="24"/>
          <w:szCs w:val="24"/>
          <w:lang w:eastAsia="it-IT"/>
        </w:rPr>
        <w:t xml:space="preserve">, </w:t>
      </w:r>
      <w:r w:rsidR="00CF49A3" w:rsidRPr="00BE3329">
        <w:rPr>
          <w:rFonts w:ascii="Times New Roman" w:eastAsia="Times New Roman" w:hAnsi="Times New Roman" w:cs="Times New Roman"/>
          <w:sz w:val="24"/>
          <w:szCs w:val="24"/>
          <w:lang w:eastAsia="it-IT"/>
        </w:rPr>
        <w:t xml:space="preserve">mentre la generalità dei debitori </w:t>
      </w:r>
      <w:r w:rsidR="0011705C">
        <w:rPr>
          <w:rFonts w:ascii="Times New Roman" w:eastAsia="Times New Roman" w:hAnsi="Times New Roman" w:cs="Times New Roman"/>
          <w:sz w:val="24"/>
          <w:szCs w:val="24"/>
          <w:lang w:eastAsia="it-IT"/>
        </w:rPr>
        <w:t xml:space="preserve">della rottamazione-ter </w:t>
      </w:r>
      <w:r w:rsidR="00CF49A3" w:rsidRPr="00BE3329">
        <w:rPr>
          <w:rFonts w:ascii="Times New Roman" w:eastAsia="Times New Roman" w:hAnsi="Times New Roman" w:cs="Times New Roman"/>
          <w:sz w:val="24"/>
          <w:szCs w:val="24"/>
          <w:lang w:eastAsia="it-IT"/>
        </w:rPr>
        <w:t>potr</w:t>
      </w:r>
      <w:r w:rsidR="0011705C">
        <w:rPr>
          <w:rFonts w:ascii="Times New Roman" w:eastAsia="Times New Roman" w:hAnsi="Times New Roman" w:cs="Times New Roman"/>
          <w:sz w:val="24"/>
          <w:szCs w:val="24"/>
          <w:lang w:eastAsia="it-IT"/>
        </w:rPr>
        <w:t>à saldare il proprio debito</w:t>
      </w:r>
      <w:r w:rsidR="00CF49A3" w:rsidRPr="00BE3329">
        <w:rPr>
          <w:rFonts w:ascii="Times New Roman" w:eastAsia="Times New Roman" w:hAnsi="Times New Roman" w:cs="Times New Roman"/>
          <w:sz w:val="24"/>
          <w:szCs w:val="24"/>
          <w:lang w:eastAsia="it-IT"/>
        </w:rPr>
        <w:t xml:space="preserve"> </w:t>
      </w:r>
      <w:r w:rsidR="0011705C">
        <w:rPr>
          <w:rFonts w:ascii="Times New Roman" w:eastAsia="Times New Roman" w:hAnsi="Times New Roman" w:cs="Times New Roman"/>
          <w:sz w:val="24"/>
          <w:szCs w:val="24"/>
          <w:lang w:eastAsia="it-IT"/>
        </w:rPr>
        <w:t xml:space="preserve">pagando </w:t>
      </w:r>
      <w:r w:rsidR="00CF49A3" w:rsidRPr="00BE3329">
        <w:rPr>
          <w:rFonts w:ascii="Times New Roman" w:eastAsia="Times New Roman" w:hAnsi="Times New Roman" w:cs="Times New Roman"/>
          <w:sz w:val="24"/>
          <w:szCs w:val="24"/>
          <w:lang w:eastAsia="it-IT"/>
        </w:rPr>
        <w:t>in 18 rate (a partire dal 2019 e fino al 2023),</w:t>
      </w:r>
      <w:r w:rsidR="00CF49A3" w:rsidRPr="00CF49A3">
        <w:rPr>
          <w:rFonts w:ascii="Times New Roman" w:eastAsia="Times New Roman" w:hAnsi="Times New Roman" w:cs="Times New Roman"/>
          <w:b/>
          <w:sz w:val="24"/>
          <w:szCs w:val="24"/>
          <w:lang w:eastAsia="it-IT"/>
        </w:rPr>
        <w:t xml:space="preserve"> i </w:t>
      </w:r>
      <w:r>
        <w:rPr>
          <w:rFonts w:ascii="Times New Roman" w:eastAsia="Times New Roman" w:hAnsi="Times New Roman" w:cs="Times New Roman"/>
          <w:b/>
          <w:sz w:val="24"/>
          <w:szCs w:val="24"/>
          <w:lang w:eastAsia="it-IT"/>
        </w:rPr>
        <w:t xml:space="preserve">c.d. </w:t>
      </w:r>
      <w:r w:rsidR="00CF49A3" w:rsidRPr="00CF49A3">
        <w:rPr>
          <w:rFonts w:ascii="Times New Roman" w:eastAsia="Times New Roman" w:hAnsi="Times New Roman" w:cs="Times New Roman"/>
          <w:b/>
          <w:sz w:val="24"/>
          <w:szCs w:val="24"/>
          <w:lang w:eastAsia="it-IT"/>
        </w:rPr>
        <w:t>“ripescati</w:t>
      </w:r>
      <w:r w:rsidR="00CF49A3">
        <w:rPr>
          <w:rFonts w:ascii="Times New Roman" w:eastAsia="Times New Roman" w:hAnsi="Times New Roman" w:cs="Times New Roman"/>
          <w:b/>
          <w:sz w:val="24"/>
          <w:szCs w:val="24"/>
          <w:lang w:eastAsia="it-IT"/>
        </w:rPr>
        <w:t xml:space="preserve"> della rottamazione-bis</w:t>
      </w:r>
      <w:r w:rsidR="00CF49A3" w:rsidRPr="00CF49A3">
        <w:rPr>
          <w:rFonts w:ascii="Times New Roman" w:eastAsia="Times New Roman" w:hAnsi="Times New Roman" w:cs="Times New Roman"/>
          <w:b/>
          <w:sz w:val="24"/>
          <w:szCs w:val="24"/>
          <w:lang w:eastAsia="it-IT"/>
        </w:rPr>
        <w:t>” d</w:t>
      </w:r>
      <w:r w:rsidR="00CF49A3">
        <w:rPr>
          <w:rFonts w:ascii="Times New Roman" w:eastAsia="Times New Roman" w:hAnsi="Times New Roman" w:cs="Times New Roman"/>
          <w:b/>
          <w:sz w:val="24"/>
          <w:szCs w:val="24"/>
          <w:lang w:eastAsia="it-IT"/>
        </w:rPr>
        <w:t>ovranno</w:t>
      </w:r>
      <w:r w:rsidR="0011705C">
        <w:rPr>
          <w:rFonts w:ascii="Times New Roman" w:eastAsia="Times New Roman" w:hAnsi="Times New Roman" w:cs="Times New Roman"/>
          <w:b/>
          <w:sz w:val="24"/>
          <w:szCs w:val="24"/>
          <w:lang w:eastAsia="it-IT"/>
        </w:rPr>
        <w:t xml:space="preserve">, </w:t>
      </w:r>
      <w:r w:rsidR="0011705C">
        <w:rPr>
          <w:rFonts w:ascii="Times New Roman" w:eastAsia="Times New Roman" w:hAnsi="Times New Roman" w:cs="Times New Roman"/>
          <w:b/>
          <w:sz w:val="24"/>
          <w:szCs w:val="24"/>
          <w:lang w:eastAsia="it-IT"/>
        </w:rPr>
        <w:lastRenderedPageBreak/>
        <w:t>invece,</w:t>
      </w:r>
      <w:r w:rsidR="00CF49A3" w:rsidRPr="00CF49A3">
        <w:rPr>
          <w:rFonts w:ascii="Times New Roman" w:eastAsia="Times New Roman" w:hAnsi="Times New Roman" w:cs="Times New Roman"/>
          <w:b/>
          <w:sz w:val="24"/>
          <w:szCs w:val="24"/>
          <w:lang w:eastAsia="it-IT"/>
        </w:rPr>
        <w:t xml:space="preserve"> far fronte </w:t>
      </w:r>
      <w:r w:rsidR="0011705C">
        <w:rPr>
          <w:rFonts w:ascii="Times New Roman" w:eastAsia="Times New Roman" w:hAnsi="Times New Roman" w:cs="Times New Roman"/>
          <w:b/>
          <w:sz w:val="24"/>
          <w:szCs w:val="24"/>
          <w:lang w:eastAsia="it-IT"/>
        </w:rPr>
        <w:t>al pagamento del</w:t>
      </w:r>
      <w:r w:rsidR="00CF49A3" w:rsidRPr="00CF49A3">
        <w:rPr>
          <w:rFonts w:ascii="Times New Roman" w:eastAsia="Times New Roman" w:hAnsi="Times New Roman" w:cs="Times New Roman"/>
          <w:b/>
          <w:sz w:val="24"/>
          <w:szCs w:val="24"/>
          <w:lang w:eastAsia="it-IT"/>
        </w:rPr>
        <w:t xml:space="preserve"> carico in </w:t>
      </w:r>
      <w:r w:rsidR="00CF49A3" w:rsidRPr="00BE3329">
        <w:rPr>
          <w:rFonts w:ascii="Times New Roman" w:eastAsia="Times New Roman" w:hAnsi="Times New Roman" w:cs="Times New Roman"/>
          <w:b/>
          <w:sz w:val="24"/>
          <w:szCs w:val="24"/>
          <w:u w:val="single"/>
          <w:lang w:eastAsia="it-IT"/>
        </w:rPr>
        <w:t>10 rate</w:t>
      </w:r>
      <w:r>
        <w:rPr>
          <w:rFonts w:ascii="Times New Roman" w:eastAsia="Times New Roman" w:hAnsi="Times New Roman" w:cs="Times New Roman"/>
          <w:b/>
          <w:sz w:val="24"/>
          <w:szCs w:val="24"/>
          <w:u w:val="single"/>
          <w:lang w:eastAsia="it-IT"/>
        </w:rPr>
        <w:t xml:space="preserve"> consecutive ciascuna di pari importo</w:t>
      </w:r>
      <w:r w:rsidR="00CF49A3" w:rsidRPr="00CF49A3">
        <w:rPr>
          <w:rFonts w:ascii="Times New Roman" w:eastAsia="Times New Roman" w:hAnsi="Times New Roman" w:cs="Times New Roman"/>
          <w:b/>
          <w:sz w:val="24"/>
          <w:szCs w:val="24"/>
          <w:lang w:eastAsia="it-IT"/>
        </w:rPr>
        <w:t>, da</w:t>
      </w:r>
      <w:r>
        <w:rPr>
          <w:rFonts w:ascii="Times New Roman" w:eastAsia="Times New Roman" w:hAnsi="Times New Roman" w:cs="Times New Roman"/>
          <w:b/>
          <w:sz w:val="24"/>
          <w:szCs w:val="24"/>
          <w:lang w:eastAsia="it-IT"/>
        </w:rPr>
        <w:t xml:space="preserve"> saldare in tre anni tra il</w:t>
      </w:r>
      <w:r w:rsidR="00CF49A3" w:rsidRPr="00CF49A3">
        <w:rPr>
          <w:rFonts w:ascii="Times New Roman" w:eastAsia="Times New Roman" w:hAnsi="Times New Roman" w:cs="Times New Roman"/>
          <w:b/>
          <w:sz w:val="24"/>
          <w:szCs w:val="24"/>
          <w:lang w:eastAsia="it-IT"/>
        </w:rPr>
        <w:t xml:space="preserve"> 2019 </w:t>
      </w:r>
      <w:r>
        <w:rPr>
          <w:rFonts w:ascii="Times New Roman" w:eastAsia="Times New Roman" w:hAnsi="Times New Roman" w:cs="Times New Roman"/>
          <w:b/>
          <w:sz w:val="24"/>
          <w:szCs w:val="24"/>
          <w:lang w:eastAsia="it-IT"/>
        </w:rPr>
        <w:t xml:space="preserve">e il </w:t>
      </w:r>
      <w:r w:rsidR="00CF49A3" w:rsidRPr="00CF49A3">
        <w:rPr>
          <w:rFonts w:ascii="Times New Roman" w:eastAsia="Times New Roman" w:hAnsi="Times New Roman" w:cs="Times New Roman"/>
          <w:b/>
          <w:sz w:val="24"/>
          <w:szCs w:val="24"/>
          <w:lang w:eastAsia="it-IT"/>
        </w:rPr>
        <w:t xml:space="preserve">2021. Si tratta di rate in scadenza a luglio e novembre 2019 e </w:t>
      </w:r>
      <w:r w:rsidR="006A2EBB">
        <w:rPr>
          <w:rFonts w:ascii="Times New Roman" w:eastAsia="Times New Roman" w:hAnsi="Times New Roman" w:cs="Times New Roman"/>
          <w:b/>
          <w:sz w:val="24"/>
          <w:szCs w:val="24"/>
          <w:lang w:eastAsia="it-IT"/>
        </w:rPr>
        <w:t xml:space="preserve">a </w:t>
      </w:r>
      <w:r w:rsidR="00CF49A3" w:rsidRPr="00CF49A3">
        <w:rPr>
          <w:rFonts w:ascii="Times New Roman" w:eastAsia="Times New Roman" w:hAnsi="Times New Roman" w:cs="Times New Roman"/>
          <w:b/>
          <w:sz w:val="24"/>
          <w:szCs w:val="24"/>
          <w:lang w:eastAsia="it-IT"/>
        </w:rPr>
        <w:t>febbraio, maggio, luglio e novembre del 2020 e del 2021. </w:t>
      </w:r>
      <w:r w:rsidR="00090BD0" w:rsidRPr="00090BD0">
        <w:rPr>
          <w:rFonts w:ascii="Times New Roman" w:eastAsia="Times New Roman" w:hAnsi="Times New Roman" w:cs="Times New Roman"/>
          <w:b/>
          <w:sz w:val="24"/>
          <w:szCs w:val="24"/>
          <w:lang w:eastAsia="it-IT"/>
        </w:rPr>
        <w:t xml:space="preserve">L’alternativa è quella di pagare in un’unica soluzione entro il 31 luglio 2019. </w:t>
      </w:r>
      <w:r w:rsidR="0049547C">
        <w:rPr>
          <w:rFonts w:ascii="Times New Roman" w:eastAsia="Times New Roman" w:hAnsi="Times New Roman" w:cs="Times New Roman"/>
          <w:b/>
          <w:sz w:val="24"/>
          <w:szCs w:val="24"/>
          <w:lang w:eastAsia="it-IT"/>
        </w:rPr>
        <w:t>È evidente che</w:t>
      </w:r>
      <w:r w:rsidR="0011705C">
        <w:rPr>
          <w:rFonts w:ascii="Times New Roman" w:eastAsia="Times New Roman" w:hAnsi="Times New Roman" w:cs="Times New Roman"/>
          <w:b/>
          <w:sz w:val="24"/>
          <w:szCs w:val="24"/>
          <w:lang w:eastAsia="it-IT"/>
        </w:rPr>
        <w:t xml:space="preserve"> s</w:t>
      </w:r>
      <w:r w:rsidR="00090BD0" w:rsidRPr="00090BD0">
        <w:rPr>
          <w:rFonts w:ascii="Times New Roman" w:eastAsia="Times New Roman" w:hAnsi="Times New Roman" w:cs="Times New Roman"/>
          <w:b/>
          <w:sz w:val="24"/>
          <w:szCs w:val="24"/>
          <w:lang w:eastAsia="it-IT"/>
        </w:rPr>
        <w:t xml:space="preserve">i avrà sicuramente meno tempo per pagare, ma </w:t>
      </w:r>
      <w:r w:rsidR="0011705C">
        <w:rPr>
          <w:rFonts w:ascii="Times New Roman" w:eastAsia="Times New Roman" w:hAnsi="Times New Roman" w:cs="Times New Roman"/>
          <w:b/>
          <w:sz w:val="24"/>
          <w:szCs w:val="24"/>
          <w:lang w:eastAsia="it-IT"/>
        </w:rPr>
        <w:t xml:space="preserve">di contro si potrà beneficiare di </w:t>
      </w:r>
      <w:r w:rsidR="00090BD0" w:rsidRPr="00090BD0">
        <w:rPr>
          <w:rFonts w:ascii="Times New Roman" w:eastAsia="Times New Roman" w:hAnsi="Times New Roman" w:cs="Times New Roman"/>
          <w:b/>
          <w:sz w:val="24"/>
          <w:szCs w:val="24"/>
          <w:lang w:eastAsia="it-IT"/>
        </w:rPr>
        <w:t>una nuova opportunità.</w:t>
      </w:r>
    </w:p>
    <w:p w:rsidR="00F66E9B" w:rsidRPr="00CF49A3" w:rsidRDefault="00F66E9B" w:rsidP="00CF49A3">
      <w:pPr>
        <w:shd w:val="clear" w:color="auto" w:fill="FFFFFF"/>
        <w:spacing w:after="0" w:line="360" w:lineRule="auto"/>
        <w:textAlignment w:val="baseline"/>
        <w:rPr>
          <w:rFonts w:ascii="Times New Roman" w:eastAsia="Times New Roman" w:hAnsi="Times New Roman" w:cs="Times New Roman"/>
          <w:color w:val="000000"/>
          <w:sz w:val="24"/>
          <w:szCs w:val="24"/>
          <w:lang w:eastAsia="it-IT"/>
        </w:rPr>
      </w:pPr>
      <w:r w:rsidRPr="00CF49A3">
        <w:rPr>
          <w:rFonts w:ascii="Times New Roman" w:eastAsia="Times New Roman" w:hAnsi="Times New Roman" w:cs="Times New Roman"/>
          <w:color w:val="000000"/>
          <w:sz w:val="24"/>
          <w:szCs w:val="24"/>
          <w:lang w:eastAsia="it-IT"/>
        </w:rPr>
        <w:t>In definitiva, stando al tenore letterale della nuova norma, questi contribuenti si vedranno ricalcolati gli importi non ancora saldati con una nuova e diversa rateazione.</w:t>
      </w:r>
    </w:p>
    <w:p w:rsidR="00F66E9B" w:rsidRDefault="00DD74D0" w:rsidP="00DD74D0">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Si ritiene, che s</w:t>
      </w:r>
      <w:r w:rsidRPr="00DD74D0">
        <w:rPr>
          <w:rFonts w:ascii="Times New Roman" w:eastAsia="Times New Roman" w:hAnsi="Times New Roman" w:cs="Times New Roman"/>
          <w:color w:val="000000"/>
          <w:sz w:val="24"/>
          <w:szCs w:val="24"/>
          <w:lang w:eastAsia="it-IT"/>
        </w:rPr>
        <w:t xml:space="preserve">ulle rate successive alla prima, dal 1° agosto 2019, </w:t>
      </w:r>
      <w:r>
        <w:rPr>
          <w:rFonts w:ascii="Times New Roman" w:eastAsia="Times New Roman" w:hAnsi="Times New Roman" w:cs="Times New Roman"/>
          <w:color w:val="000000"/>
          <w:sz w:val="24"/>
          <w:szCs w:val="24"/>
          <w:lang w:eastAsia="it-IT"/>
        </w:rPr>
        <w:t>saranno</w:t>
      </w:r>
      <w:r w:rsidRPr="00DD74D0">
        <w:rPr>
          <w:rFonts w:ascii="Times New Roman" w:eastAsia="Times New Roman" w:hAnsi="Times New Roman" w:cs="Times New Roman"/>
          <w:color w:val="000000"/>
          <w:sz w:val="24"/>
          <w:szCs w:val="24"/>
          <w:lang w:eastAsia="it-IT"/>
        </w:rPr>
        <w:t xml:space="preserve"> dovuti gli interessi dello 0,3% annuo</w:t>
      </w:r>
      <w:r w:rsidR="00F66E9B" w:rsidRPr="00CF49A3">
        <w:rPr>
          <w:rFonts w:ascii="Times New Roman" w:eastAsia="Times New Roman" w:hAnsi="Times New Roman" w:cs="Times New Roman"/>
          <w:color w:val="000000"/>
          <w:sz w:val="24"/>
          <w:szCs w:val="24"/>
          <w:lang w:eastAsia="it-IT"/>
        </w:rPr>
        <w:t>.</w:t>
      </w:r>
    </w:p>
    <w:p w:rsidR="00DD74D0" w:rsidRDefault="00DD74D0" w:rsidP="00DD74D0">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it-IT"/>
        </w:rPr>
      </w:pPr>
      <w:r w:rsidRPr="00DD74D0">
        <w:rPr>
          <w:rFonts w:ascii="Times New Roman" w:eastAsia="Times New Roman" w:hAnsi="Times New Roman" w:cs="Times New Roman"/>
          <w:color w:val="000000"/>
          <w:sz w:val="24"/>
          <w:szCs w:val="24"/>
          <w:lang w:eastAsia="it-IT"/>
        </w:rPr>
        <w:t xml:space="preserve">Resta fermo che, così come per gli altri contribuenti che intendono avvalersi della terza rottamazione, </w:t>
      </w:r>
      <w:r>
        <w:rPr>
          <w:rFonts w:ascii="Times New Roman" w:eastAsia="Times New Roman" w:hAnsi="Times New Roman" w:cs="Times New Roman"/>
          <w:color w:val="000000"/>
          <w:sz w:val="24"/>
          <w:szCs w:val="24"/>
          <w:lang w:eastAsia="it-IT"/>
        </w:rPr>
        <w:t>anche i c.d. “ripescati” dovranno</w:t>
      </w:r>
      <w:r w:rsidRPr="00DD74D0">
        <w:rPr>
          <w:rFonts w:ascii="Times New Roman" w:eastAsia="Times New Roman" w:hAnsi="Times New Roman" w:cs="Times New Roman"/>
          <w:color w:val="000000"/>
          <w:sz w:val="24"/>
          <w:szCs w:val="24"/>
          <w:lang w:eastAsia="it-IT"/>
        </w:rPr>
        <w:t xml:space="preserve"> presentare la domanda </w:t>
      </w:r>
      <w:r>
        <w:rPr>
          <w:rFonts w:ascii="Times New Roman" w:eastAsia="Times New Roman" w:hAnsi="Times New Roman" w:cs="Times New Roman"/>
          <w:color w:val="000000"/>
          <w:sz w:val="24"/>
          <w:szCs w:val="24"/>
          <w:lang w:eastAsia="it-IT"/>
        </w:rPr>
        <w:t xml:space="preserve">di adesione </w:t>
      </w:r>
      <w:r w:rsidRPr="00DD74D0">
        <w:rPr>
          <w:rFonts w:ascii="Times New Roman" w:eastAsia="Times New Roman" w:hAnsi="Times New Roman" w:cs="Times New Roman"/>
          <w:color w:val="000000"/>
          <w:sz w:val="24"/>
          <w:szCs w:val="24"/>
          <w:lang w:eastAsia="it-IT"/>
        </w:rPr>
        <w:t>all’agente della Riscossione entro il 30 aprile 2019.</w:t>
      </w:r>
    </w:p>
    <w:p w:rsidR="003A6163" w:rsidRPr="00CF49A3" w:rsidRDefault="00DD74D0" w:rsidP="006A2EBB">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Peraltro, l</w:t>
      </w:r>
      <w:r w:rsidR="003A6163" w:rsidRPr="003A6163">
        <w:rPr>
          <w:rFonts w:ascii="Times New Roman" w:eastAsia="Times New Roman" w:hAnsi="Times New Roman" w:cs="Times New Roman"/>
          <w:color w:val="000000"/>
          <w:sz w:val="24"/>
          <w:szCs w:val="24"/>
          <w:lang w:eastAsia="it-IT"/>
        </w:rPr>
        <w:t>a stessa situazione riguard</w:t>
      </w:r>
      <w:r w:rsidR="006A2EBB">
        <w:rPr>
          <w:rFonts w:ascii="Times New Roman" w:eastAsia="Times New Roman" w:hAnsi="Times New Roman" w:cs="Times New Roman"/>
          <w:color w:val="000000"/>
          <w:sz w:val="24"/>
          <w:szCs w:val="24"/>
          <w:lang w:eastAsia="it-IT"/>
        </w:rPr>
        <w:t>erà</w:t>
      </w:r>
      <w:r w:rsidR="003A6163" w:rsidRPr="003A6163">
        <w:rPr>
          <w:rFonts w:ascii="Times New Roman" w:eastAsia="Times New Roman" w:hAnsi="Times New Roman" w:cs="Times New Roman"/>
          <w:color w:val="000000"/>
          <w:sz w:val="24"/>
          <w:szCs w:val="24"/>
          <w:lang w:eastAsia="it-IT"/>
        </w:rPr>
        <w:t xml:space="preserve"> i soggetti che hanno pagato in ritardo, anche solo di un giorno, le somme in scadenza al 7 dicembre</w:t>
      </w:r>
      <w:r w:rsidR="006A2EBB">
        <w:rPr>
          <w:rFonts w:ascii="Times New Roman" w:eastAsia="Times New Roman" w:hAnsi="Times New Roman" w:cs="Times New Roman"/>
          <w:color w:val="000000"/>
          <w:sz w:val="24"/>
          <w:szCs w:val="24"/>
          <w:lang w:eastAsia="it-IT"/>
        </w:rPr>
        <w:t xml:space="preserve"> 2018</w:t>
      </w:r>
      <w:r w:rsidR="003A6163" w:rsidRPr="003A6163">
        <w:rPr>
          <w:rFonts w:ascii="Times New Roman" w:eastAsia="Times New Roman" w:hAnsi="Times New Roman" w:cs="Times New Roman"/>
          <w:color w:val="000000"/>
          <w:sz w:val="24"/>
          <w:szCs w:val="24"/>
          <w:lang w:eastAsia="it-IT"/>
        </w:rPr>
        <w:t xml:space="preserve">. Anche in questa eventualità, </w:t>
      </w:r>
      <w:r w:rsidR="006A2EBB">
        <w:rPr>
          <w:rFonts w:ascii="Times New Roman" w:eastAsia="Times New Roman" w:hAnsi="Times New Roman" w:cs="Times New Roman"/>
          <w:color w:val="000000"/>
          <w:sz w:val="24"/>
          <w:szCs w:val="24"/>
          <w:lang w:eastAsia="it-IT"/>
        </w:rPr>
        <w:t xml:space="preserve">sarà necessario trasmettere </w:t>
      </w:r>
      <w:r w:rsidR="003A6163" w:rsidRPr="003A6163">
        <w:rPr>
          <w:rFonts w:ascii="Times New Roman" w:eastAsia="Times New Roman" w:hAnsi="Times New Roman" w:cs="Times New Roman"/>
          <w:color w:val="000000"/>
          <w:sz w:val="24"/>
          <w:szCs w:val="24"/>
          <w:lang w:eastAsia="it-IT"/>
        </w:rPr>
        <w:t>l’istanza «</w:t>
      </w:r>
      <w:proofErr w:type="spellStart"/>
      <w:r w:rsidR="0011705C">
        <w:rPr>
          <w:rFonts w:ascii="Times New Roman" w:eastAsia="Times New Roman" w:hAnsi="Times New Roman" w:cs="Times New Roman"/>
          <w:color w:val="000000"/>
          <w:sz w:val="24"/>
          <w:szCs w:val="24"/>
          <w:lang w:eastAsia="it-IT"/>
        </w:rPr>
        <w:t>Mod</w:t>
      </w:r>
      <w:proofErr w:type="spellEnd"/>
      <w:r w:rsidR="0011705C">
        <w:rPr>
          <w:rFonts w:ascii="Times New Roman" w:eastAsia="Times New Roman" w:hAnsi="Times New Roman" w:cs="Times New Roman"/>
          <w:color w:val="000000"/>
          <w:sz w:val="24"/>
          <w:szCs w:val="24"/>
          <w:lang w:eastAsia="it-IT"/>
        </w:rPr>
        <w:t xml:space="preserve">. </w:t>
      </w:r>
      <w:r w:rsidR="003A6163" w:rsidRPr="003A6163">
        <w:rPr>
          <w:rFonts w:ascii="Times New Roman" w:eastAsia="Times New Roman" w:hAnsi="Times New Roman" w:cs="Times New Roman"/>
          <w:color w:val="000000"/>
          <w:sz w:val="24"/>
          <w:szCs w:val="24"/>
          <w:lang w:eastAsia="it-IT"/>
        </w:rPr>
        <w:t>DA – 2018» entro la fine del prossimo aprile. </w:t>
      </w:r>
    </w:p>
    <w:p w:rsidR="00617499" w:rsidRPr="005034DF" w:rsidRDefault="005034DF" w:rsidP="006A2EBB">
      <w:pPr>
        <w:spacing w:after="0" w:line="360" w:lineRule="auto"/>
        <w:jc w:val="both"/>
        <w:rPr>
          <w:rFonts w:ascii="Times New Roman" w:hAnsi="Times New Roman" w:cs="Times New Roman"/>
          <w:b/>
          <w:sz w:val="24"/>
          <w:szCs w:val="24"/>
        </w:rPr>
      </w:pPr>
      <w:r w:rsidRPr="005034DF">
        <w:rPr>
          <w:rFonts w:ascii="Times New Roman" w:eastAsia="Times New Roman" w:hAnsi="Times New Roman" w:cs="Times New Roman"/>
          <w:color w:val="000000"/>
          <w:sz w:val="24"/>
          <w:szCs w:val="24"/>
          <w:lang w:eastAsia="it-IT"/>
        </w:rPr>
        <w:t>In conclusione,</w:t>
      </w:r>
      <w:r w:rsidRPr="005034DF">
        <w:rPr>
          <w:rFonts w:ascii="Times New Roman" w:hAnsi="Times New Roman" w:cs="Times New Roman"/>
          <w:b/>
          <w:sz w:val="24"/>
          <w:szCs w:val="24"/>
        </w:rPr>
        <w:t xml:space="preserve"> </w:t>
      </w:r>
      <w:r w:rsidR="00DD74D0">
        <w:rPr>
          <w:rFonts w:ascii="Times New Roman" w:hAnsi="Times New Roman" w:cs="Times New Roman"/>
          <w:b/>
          <w:sz w:val="24"/>
          <w:szCs w:val="24"/>
        </w:rPr>
        <w:t>l</w:t>
      </w:r>
      <w:r w:rsidR="00DD74D0" w:rsidRPr="00DD74D0">
        <w:rPr>
          <w:rFonts w:ascii="Times New Roman" w:hAnsi="Times New Roman" w:cs="Times New Roman"/>
          <w:b/>
          <w:sz w:val="24"/>
          <w:szCs w:val="24"/>
        </w:rPr>
        <w:t>a terza rottamazione è pronta ad accogliere altri contribuenti</w:t>
      </w:r>
      <w:r w:rsidR="00DD74D0">
        <w:rPr>
          <w:rFonts w:ascii="Times New Roman" w:hAnsi="Times New Roman" w:cs="Times New Roman"/>
          <w:b/>
          <w:sz w:val="24"/>
          <w:szCs w:val="24"/>
        </w:rPr>
        <w:t xml:space="preserve">: </w:t>
      </w:r>
      <w:r w:rsidRPr="005034DF">
        <w:rPr>
          <w:rFonts w:ascii="Times New Roman" w:hAnsi="Times New Roman" w:cs="Times New Roman"/>
          <w:b/>
          <w:sz w:val="24"/>
          <w:szCs w:val="24"/>
        </w:rPr>
        <w:t xml:space="preserve">il </w:t>
      </w:r>
      <w:r w:rsidR="00617499" w:rsidRPr="005034DF">
        <w:rPr>
          <w:rFonts w:ascii="Times New Roman" w:hAnsi="Times New Roman" w:cs="Times New Roman"/>
          <w:b/>
          <w:sz w:val="24"/>
          <w:szCs w:val="24"/>
        </w:rPr>
        <w:t>decreto semplificazioni ha riaperto le porte della rottamazione-ter delle cartelle anche a chi non si è messo in regola, entro il 7 dicembre 2018, con i pagamenti della precedente definizione agevolata.</w:t>
      </w:r>
    </w:p>
    <w:p w:rsidR="0035701D" w:rsidRDefault="00617499" w:rsidP="005034DF">
      <w:pPr>
        <w:spacing w:line="360" w:lineRule="auto"/>
        <w:jc w:val="both"/>
        <w:rPr>
          <w:rFonts w:ascii="Times New Roman" w:hAnsi="Times New Roman" w:cs="Times New Roman"/>
          <w:b/>
          <w:sz w:val="24"/>
          <w:szCs w:val="24"/>
        </w:rPr>
      </w:pPr>
      <w:r w:rsidRPr="001C59AE">
        <w:rPr>
          <w:rFonts w:ascii="Times New Roman" w:hAnsi="Times New Roman" w:cs="Times New Roman"/>
          <w:b/>
          <w:sz w:val="24"/>
          <w:szCs w:val="24"/>
        </w:rPr>
        <w:t xml:space="preserve">È questa una delle principali novità in ambito tributario recate dal </w:t>
      </w:r>
      <w:proofErr w:type="spellStart"/>
      <w:r w:rsidRPr="001C59AE">
        <w:rPr>
          <w:rFonts w:ascii="Times New Roman" w:hAnsi="Times New Roman" w:cs="Times New Roman"/>
          <w:b/>
          <w:sz w:val="24"/>
          <w:szCs w:val="24"/>
        </w:rPr>
        <w:t>d.l.</w:t>
      </w:r>
      <w:proofErr w:type="spellEnd"/>
      <w:r w:rsidRPr="001C59AE">
        <w:rPr>
          <w:rFonts w:ascii="Times New Roman" w:hAnsi="Times New Roman" w:cs="Times New Roman"/>
          <w:b/>
          <w:sz w:val="24"/>
          <w:szCs w:val="24"/>
        </w:rPr>
        <w:t xml:space="preserve"> n.135/2018, convertito definitivamente in legge </w:t>
      </w:r>
      <w:r w:rsidR="001C59AE" w:rsidRPr="001C59AE">
        <w:rPr>
          <w:rFonts w:ascii="Times New Roman" w:hAnsi="Times New Roman" w:cs="Times New Roman"/>
          <w:b/>
          <w:sz w:val="24"/>
          <w:szCs w:val="24"/>
        </w:rPr>
        <w:t>con modifiche, dalla L. 11.02.2019, n. 12, con decorrenza dal 13.02.2019.</w:t>
      </w:r>
    </w:p>
    <w:p w:rsidR="0035701D" w:rsidRDefault="0035701D" w:rsidP="005034DF">
      <w:pPr>
        <w:spacing w:line="360" w:lineRule="auto"/>
        <w:jc w:val="both"/>
        <w:rPr>
          <w:rFonts w:ascii="Times New Roman" w:hAnsi="Times New Roman" w:cs="Times New Roman"/>
          <w:b/>
          <w:sz w:val="24"/>
          <w:szCs w:val="24"/>
        </w:rPr>
      </w:pPr>
    </w:p>
    <w:tbl>
      <w:tblPr>
        <w:tblStyle w:val="Grigliatabella"/>
        <w:tblW w:w="0" w:type="auto"/>
        <w:tblLook w:val="04A0" w:firstRow="1" w:lastRow="0" w:firstColumn="1" w:lastColumn="0" w:noHBand="0" w:noVBand="1"/>
      </w:tblPr>
      <w:tblGrid>
        <w:gridCol w:w="9628"/>
      </w:tblGrid>
      <w:tr w:rsidR="00927DA6" w:rsidTr="00927DA6">
        <w:tc>
          <w:tcPr>
            <w:tcW w:w="9628" w:type="dxa"/>
          </w:tcPr>
          <w:p w:rsidR="00927DA6" w:rsidRDefault="00927DA6" w:rsidP="00927DA6">
            <w:pPr>
              <w:spacing w:line="360" w:lineRule="auto"/>
              <w:jc w:val="both"/>
              <w:rPr>
                <w:rFonts w:ascii="Times New Roman" w:hAnsi="Times New Roman" w:cs="Times New Roman"/>
                <w:b/>
                <w:sz w:val="24"/>
                <w:szCs w:val="24"/>
              </w:rPr>
            </w:pPr>
          </w:p>
          <w:p w:rsidR="00927DA6" w:rsidRDefault="00927DA6" w:rsidP="00927DA6">
            <w:pPr>
              <w:spacing w:line="360" w:lineRule="auto"/>
              <w:jc w:val="center"/>
              <w:rPr>
                <w:rFonts w:ascii="Times New Roman" w:hAnsi="Times New Roman" w:cs="Times New Roman"/>
                <w:b/>
                <w:sz w:val="20"/>
                <w:szCs w:val="20"/>
              </w:rPr>
            </w:pPr>
            <w:r w:rsidRPr="00927DA6">
              <w:rPr>
                <w:rFonts w:ascii="Times New Roman" w:hAnsi="Times New Roman" w:cs="Times New Roman"/>
                <w:b/>
                <w:sz w:val="20"/>
                <w:szCs w:val="20"/>
              </w:rPr>
              <w:t>I CONTRIBUENTI CHE NON HANNO VERSATO LE RATE DOVUTE PER L</w:t>
            </w:r>
            <w:r w:rsidR="0011705C">
              <w:rPr>
                <w:rFonts w:ascii="Times New Roman" w:hAnsi="Times New Roman" w:cs="Times New Roman"/>
                <w:b/>
                <w:sz w:val="20"/>
                <w:szCs w:val="20"/>
              </w:rPr>
              <w:t>A</w:t>
            </w:r>
            <w:r w:rsidRPr="00927DA6">
              <w:rPr>
                <w:rFonts w:ascii="Times New Roman" w:hAnsi="Times New Roman" w:cs="Times New Roman"/>
                <w:b/>
                <w:sz w:val="20"/>
                <w:szCs w:val="20"/>
              </w:rPr>
              <w:t xml:space="preserve"> ROTTAMAZION</w:t>
            </w:r>
            <w:r w:rsidR="0011705C">
              <w:rPr>
                <w:rFonts w:ascii="Times New Roman" w:hAnsi="Times New Roman" w:cs="Times New Roman"/>
                <w:b/>
                <w:sz w:val="20"/>
                <w:szCs w:val="20"/>
              </w:rPr>
              <w:t>E-BIS</w:t>
            </w:r>
            <w:r w:rsidRPr="00927DA6">
              <w:rPr>
                <w:rFonts w:ascii="Times New Roman" w:hAnsi="Times New Roman" w:cs="Times New Roman"/>
                <w:b/>
                <w:sz w:val="20"/>
                <w:szCs w:val="20"/>
              </w:rPr>
              <w:t xml:space="preserve"> ENTRO IL 7 DICEMBRE 2018, POSSONO </w:t>
            </w:r>
            <w:r w:rsidR="0011705C">
              <w:rPr>
                <w:rFonts w:ascii="Times New Roman" w:hAnsi="Times New Roman" w:cs="Times New Roman"/>
                <w:b/>
                <w:sz w:val="20"/>
                <w:szCs w:val="20"/>
              </w:rPr>
              <w:t xml:space="preserve">COMUNQUE </w:t>
            </w:r>
            <w:r w:rsidRPr="00927DA6">
              <w:rPr>
                <w:rFonts w:ascii="Times New Roman" w:hAnsi="Times New Roman" w:cs="Times New Roman"/>
                <w:b/>
                <w:sz w:val="20"/>
                <w:szCs w:val="20"/>
              </w:rPr>
              <w:t>ACCEDERE ALLA ROTTAMAZIONE TER (ARTICOLO 3, COMMA 23, DL 119/2018, COME MODIFICATO DAL DECRETO SEMPLIFICAZIONI).</w:t>
            </w:r>
          </w:p>
          <w:p w:rsidR="00927DA6" w:rsidRPr="00927DA6" w:rsidRDefault="00927DA6" w:rsidP="00927DA6">
            <w:pPr>
              <w:spacing w:line="360" w:lineRule="auto"/>
              <w:jc w:val="both"/>
              <w:rPr>
                <w:rFonts w:ascii="Times New Roman" w:hAnsi="Times New Roman" w:cs="Times New Roman"/>
                <w:b/>
                <w:sz w:val="20"/>
                <w:szCs w:val="20"/>
              </w:rPr>
            </w:pPr>
          </w:p>
          <w:p w:rsidR="00927DA6" w:rsidRPr="001C59AE" w:rsidRDefault="00927DA6" w:rsidP="00927DA6">
            <w:pPr>
              <w:spacing w:line="360" w:lineRule="auto"/>
              <w:jc w:val="both"/>
              <w:rPr>
                <w:rFonts w:ascii="Times New Roman" w:hAnsi="Times New Roman" w:cs="Times New Roman"/>
                <w:sz w:val="24"/>
                <w:szCs w:val="24"/>
              </w:rPr>
            </w:pPr>
            <w:r w:rsidRPr="001C59AE">
              <w:rPr>
                <w:rFonts w:ascii="Times New Roman" w:hAnsi="Times New Roman" w:cs="Times New Roman"/>
                <w:sz w:val="24"/>
                <w:szCs w:val="24"/>
              </w:rPr>
              <w:t>Per accedere alla terza rottamazione, bisogn</w:t>
            </w:r>
            <w:r w:rsidR="0011705C" w:rsidRPr="001C59AE">
              <w:rPr>
                <w:rFonts w:ascii="Times New Roman" w:hAnsi="Times New Roman" w:cs="Times New Roman"/>
                <w:sz w:val="24"/>
                <w:szCs w:val="24"/>
              </w:rPr>
              <w:t>erà</w:t>
            </w:r>
            <w:r w:rsidRPr="001C59AE">
              <w:rPr>
                <w:rFonts w:ascii="Times New Roman" w:hAnsi="Times New Roman" w:cs="Times New Roman"/>
                <w:sz w:val="24"/>
                <w:szCs w:val="24"/>
              </w:rPr>
              <w:t xml:space="preserve"> presentare il modulo </w:t>
            </w:r>
            <w:r w:rsidR="0011705C" w:rsidRPr="001C59AE">
              <w:rPr>
                <w:rFonts w:ascii="Times New Roman" w:hAnsi="Times New Roman" w:cs="Times New Roman"/>
                <w:sz w:val="24"/>
                <w:szCs w:val="24"/>
              </w:rPr>
              <w:t xml:space="preserve">&lt;&lt; </w:t>
            </w:r>
            <w:r w:rsidRPr="001C59AE">
              <w:rPr>
                <w:rFonts w:ascii="Times New Roman" w:hAnsi="Times New Roman" w:cs="Times New Roman"/>
                <w:sz w:val="24"/>
                <w:szCs w:val="24"/>
              </w:rPr>
              <w:t>DA-</w:t>
            </w:r>
            <w:r w:rsidR="0011705C" w:rsidRPr="001C59AE">
              <w:rPr>
                <w:rFonts w:ascii="Times New Roman" w:hAnsi="Times New Roman" w:cs="Times New Roman"/>
                <w:sz w:val="24"/>
                <w:szCs w:val="24"/>
              </w:rPr>
              <w:t>2018 &gt;&gt;</w:t>
            </w:r>
            <w:r w:rsidRPr="001C59AE">
              <w:rPr>
                <w:rFonts w:ascii="Times New Roman" w:hAnsi="Times New Roman" w:cs="Times New Roman"/>
                <w:sz w:val="24"/>
                <w:szCs w:val="24"/>
              </w:rPr>
              <w:t xml:space="preserve"> entro il 30 aprile</w:t>
            </w:r>
            <w:r w:rsidR="0011705C" w:rsidRPr="001C59AE">
              <w:rPr>
                <w:rFonts w:ascii="Times New Roman" w:hAnsi="Times New Roman" w:cs="Times New Roman"/>
                <w:sz w:val="24"/>
                <w:szCs w:val="24"/>
              </w:rPr>
              <w:t xml:space="preserve"> 2019</w:t>
            </w:r>
            <w:r w:rsidRPr="001C59AE">
              <w:rPr>
                <w:rFonts w:ascii="Times New Roman" w:hAnsi="Times New Roman" w:cs="Times New Roman"/>
                <w:sz w:val="24"/>
                <w:szCs w:val="24"/>
              </w:rPr>
              <w:t>, e si potranno saldare le somme dovute:</w:t>
            </w:r>
          </w:p>
          <w:p w:rsidR="00927DA6" w:rsidRPr="001C59AE" w:rsidRDefault="00927DA6" w:rsidP="00927DA6">
            <w:pPr>
              <w:pStyle w:val="Paragrafoelenco"/>
              <w:numPr>
                <w:ilvl w:val="0"/>
                <w:numId w:val="5"/>
              </w:numPr>
              <w:spacing w:line="360" w:lineRule="auto"/>
              <w:jc w:val="both"/>
              <w:rPr>
                <w:rFonts w:ascii="Times New Roman" w:hAnsi="Times New Roman" w:cs="Times New Roman"/>
                <w:sz w:val="24"/>
                <w:szCs w:val="24"/>
              </w:rPr>
            </w:pPr>
            <w:r w:rsidRPr="001C59AE">
              <w:rPr>
                <w:rFonts w:ascii="Times New Roman" w:hAnsi="Times New Roman" w:cs="Times New Roman"/>
                <w:sz w:val="24"/>
                <w:szCs w:val="24"/>
              </w:rPr>
              <w:t>in unica soluzione entro il 31 luglio 2019;</w:t>
            </w:r>
          </w:p>
          <w:p w:rsidR="00927DA6" w:rsidRPr="001C59AE" w:rsidRDefault="00927DA6" w:rsidP="00F262A1">
            <w:pPr>
              <w:pStyle w:val="Paragrafoelenco"/>
              <w:numPr>
                <w:ilvl w:val="0"/>
                <w:numId w:val="5"/>
              </w:numPr>
              <w:spacing w:line="360" w:lineRule="auto"/>
              <w:jc w:val="both"/>
              <w:rPr>
                <w:rFonts w:ascii="Times New Roman" w:hAnsi="Times New Roman" w:cs="Times New Roman"/>
                <w:sz w:val="24"/>
                <w:szCs w:val="24"/>
              </w:rPr>
            </w:pPr>
            <w:r w:rsidRPr="001C59AE">
              <w:rPr>
                <w:rFonts w:ascii="Times New Roman" w:hAnsi="Times New Roman" w:cs="Times New Roman"/>
                <w:sz w:val="24"/>
                <w:szCs w:val="24"/>
              </w:rPr>
              <w:t xml:space="preserve">o nel numero massimo di dieci rate consecutive, ciascuna di pari importo, scadenti il: </w:t>
            </w:r>
          </w:p>
          <w:p w:rsidR="00927DA6" w:rsidRPr="001C59AE" w:rsidRDefault="0035701D" w:rsidP="00250782">
            <w:pPr>
              <w:pStyle w:val="Paragrafoelenco"/>
              <w:spacing w:line="360" w:lineRule="auto"/>
              <w:ind w:left="1865"/>
              <w:jc w:val="both"/>
              <w:rPr>
                <w:rFonts w:ascii="Times New Roman" w:hAnsi="Times New Roman" w:cs="Times New Roman"/>
                <w:sz w:val="24"/>
                <w:szCs w:val="24"/>
              </w:rPr>
            </w:pPr>
            <w:r w:rsidRPr="001C59AE">
              <w:rPr>
                <w:rFonts w:ascii="Times New Roman" w:hAnsi="Times New Roman" w:cs="Times New Roman"/>
                <w:sz w:val="24"/>
                <w:szCs w:val="24"/>
              </w:rPr>
              <w:t>1</w:t>
            </w:r>
            <w:r w:rsidR="0011705C" w:rsidRPr="001C59AE">
              <w:rPr>
                <w:rFonts w:ascii="Times New Roman" w:hAnsi="Times New Roman" w:cs="Times New Roman"/>
                <w:sz w:val="24"/>
                <w:szCs w:val="24"/>
              </w:rPr>
              <w:t xml:space="preserve"> rata:</w:t>
            </w:r>
            <w:r w:rsidRPr="001C59AE">
              <w:rPr>
                <w:rFonts w:ascii="Times New Roman" w:hAnsi="Times New Roman" w:cs="Times New Roman"/>
                <w:sz w:val="24"/>
                <w:szCs w:val="24"/>
              </w:rPr>
              <w:t xml:space="preserve"> </w:t>
            </w:r>
            <w:r w:rsidR="00927DA6" w:rsidRPr="001C59AE">
              <w:rPr>
                <w:rFonts w:ascii="Times New Roman" w:hAnsi="Times New Roman" w:cs="Times New Roman"/>
                <w:sz w:val="24"/>
                <w:szCs w:val="24"/>
              </w:rPr>
              <w:t xml:space="preserve">31 luglio 2019 </w:t>
            </w:r>
          </w:p>
          <w:p w:rsidR="00927DA6" w:rsidRPr="001C59AE" w:rsidRDefault="0035701D" w:rsidP="00250782">
            <w:pPr>
              <w:pStyle w:val="Paragrafoelenco"/>
              <w:spacing w:line="360" w:lineRule="auto"/>
              <w:ind w:left="1865"/>
              <w:jc w:val="both"/>
              <w:rPr>
                <w:rFonts w:ascii="Times New Roman" w:hAnsi="Times New Roman" w:cs="Times New Roman"/>
                <w:sz w:val="24"/>
                <w:szCs w:val="24"/>
              </w:rPr>
            </w:pPr>
            <w:r w:rsidRPr="001C59AE">
              <w:rPr>
                <w:rFonts w:ascii="Times New Roman" w:hAnsi="Times New Roman" w:cs="Times New Roman"/>
                <w:sz w:val="24"/>
                <w:szCs w:val="24"/>
              </w:rPr>
              <w:t>2</w:t>
            </w:r>
            <w:r w:rsidR="0011705C" w:rsidRPr="001C59AE">
              <w:rPr>
                <w:rFonts w:ascii="Times New Roman" w:hAnsi="Times New Roman" w:cs="Times New Roman"/>
                <w:sz w:val="24"/>
                <w:szCs w:val="24"/>
              </w:rPr>
              <w:t xml:space="preserve"> rata:</w:t>
            </w:r>
            <w:r w:rsidRPr="001C59AE">
              <w:rPr>
                <w:rFonts w:ascii="Times New Roman" w:hAnsi="Times New Roman" w:cs="Times New Roman"/>
                <w:sz w:val="24"/>
                <w:szCs w:val="24"/>
              </w:rPr>
              <w:t xml:space="preserve"> </w:t>
            </w:r>
            <w:r w:rsidR="00927DA6" w:rsidRPr="001C59AE">
              <w:rPr>
                <w:rFonts w:ascii="Times New Roman" w:hAnsi="Times New Roman" w:cs="Times New Roman"/>
                <w:sz w:val="24"/>
                <w:szCs w:val="24"/>
              </w:rPr>
              <w:t>30 novembre 2019</w:t>
            </w:r>
          </w:p>
          <w:p w:rsidR="00927DA6" w:rsidRPr="001C59AE" w:rsidRDefault="0035701D" w:rsidP="00250782">
            <w:pPr>
              <w:pStyle w:val="Paragrafoelenco"/>
              <w:spacing w:line="360" w:lineRule="auto"/>
              <w:ind w:left="1865"/>
              <w:jc w:val="both"/>
              <w:rPr>
                <w:rFonts w:ascii="Times New Roman" w:hAnsi="Times New Roman" w:cs="Times New Roman"/>
                <w:sz w:val="24"/>
                <w:szCs w:val="24"/>
              </w:rPr>
            </w:pPr>
            <w:r w:rsidRPr="001C59AE">
              <w:rPr>
                <w:rFonts w:ascii="Times New Roman" w:hAnsi="Times New Roman" w:cs="Times New Roman"/>
                <w:sz w:val="24"/>
                <w:szCs w:val="24"/>
              </w:rPr>
              <w:lastRenderedPageBreak/>
              <w:t>3</w:t>
            </w:r>
            <w:r w:rsidR="0011705C" w:rsidRPr="001C59AE">
              <w:rPr>
                <w:rFonts w:ascii="Times New Roman" w:hAnsi="Times New Roman" w:cs="Times New Roman"/>
                <w:sz w:val="24"/>
                <w:szCs w:val="24"/>
              </w:rPr>
              <w:t xml:space="preserve"> rata: </w:t>
            </w:r>
            <w:r w:rsidR="00927DA6" w:rsidRPr="001C59AE">
              <w:rPr>
                <w:rFonts w:ascii="Times New Roman" w:hAnsi="Times New Roman" w:cs="Times New Roman"/>
                <w:sz w:val="24"/>
                <w:szCs w:val="24"/>
              </w:rPr>
              <w:t>28 febbraio 2020</w:t>
            </w:r>
          </w:p>
          <w:p w:rsidR="00927DA6" w:rsidRPr="001C59AE" w:rsidRDefault="0035701D" w:rsidP="00250782">
            <w:pPr>
              <w:pStyle w:val="Paragrafoelenco"/>
              <w:spacing w:line="360" w:lineRule="auto"/>
              <w:ind w:left="1865"/>
              <w:jc w:val="both"/>
              <w:rPr>
                <w:rFonts w:ascii="Times New Roman" w:hAnsi="Times New Roman" w:cs="Times New Roman"/>
                <w:sz w:val="24"/>
                <w:szCs w:val="24"/>
              </w:rPr>
            </w:pPr>
            <w:r w:rsidRPr="001C59AE">
              <w:rPr>
                <w:rFonts w:ascii="Times New Roman" w:hAnsi="Times New Roman" w:cs="Times New Roman"/>
                <w:sz w:val="24"/>
                <w:szCs w:val="24"/>
              </w:rPr>
              <w:t>4</w:t>
            </w:r>
            <w:r w:rsidR="0011705C" w:rsidRPr="001C59AE">
              <w:rPr>
                <w:rFonts w:ascii="Times New Roman" w:hAnsi="Times New Roman" w:cs="Times New Roman"/>
                <w:sz w:val="24"/>
                <w:szCs w:val="24"/>
              </w:rPr>
              <w:t xml:space="preserve"> rata:</w:t>
            </w:r>
            <w:r w:rsidR="00927DA6" w:rsidRPr="001C59AE">
              <w:rPr>
                <w:rFonts w:ascii="Times New Roman" w:hAnsi="Times New Roman" w:cs="Times New Roman"/>
                <w:sz w:val="24"/>
                <w:szCs w:val="24"/>
              </w:rPr>
              <w:t xml:space="preserve"> 31 maggio 2020</w:t>
            </w:r>
          </w:p>
          <w:p w:rsidR="00927DA6" w:rsidRPr="001C59AE" w:rsidRDefault="0011705C" w:rsidP="0011705C">
            <w:pPr>
              <w:pStyle w:val="Paragrafoelenco"/>
              <w:numPr>
                <w:ilvl w:val="0"/>
                <w:numId w:val="9"/>
              </w:numPr>
              <w:spacing w:line="360" w:lineRule="auto"/>
              <w:jc w:val="both"/>
              <w:rPr>
                <w:rFonts w:ascii="Times New Roman" w:hAnsi="Times New Roman" w:cs="Times New Roman"/>
                <w:sz w:val="24"/>
                <w:szCs w:val="24"/>
              </w:rPr>
            </w:pPr>
            <w:r w:rsidRPr="001C59AE">
              <w:rPr>
                <w:rFonts w:ascii="Times New Roman" w:hAnsi="Times New Roman" w:cs="Times New Roman"/>
                <w:sz w:val="24"/>
                <w:szCs w:val="24"/>
              </w:rPr>
              <w:t xml:space="preserve">rata: </w:t>
            </w:r>
            <w:r w:rsidR="00927DA6" w:rsidRPr="001C59AE">
              <w:rPr>
                <w:rFonts w:ascii="Times New Roman" w:hAnsi="Times New Roman" w:cs="Times New Roman"/>
                <w:sz w:val="24"/>
                <w:szCs w:val="24"/>
              </w:rPr>
              <w:t>31 luglio 2020</w:t>
            </w:r>
          </w:p>
          <w:p w:rsidR="00927DA6" w:rsidRPr="001C59AE" w:rsidRDefault="0011705C" w:rsidP="0011705C">
            <w:pPr>
              <w:pStyle w:val="Paragrafoelenco"/>
              <w:spacing w:line="360" w:lineRule="auto"/>
              <w:ind w:left="1865"/>
              <w:jc w:val="both"/>
              <w:rPr>
                <w:rFonts w:ascii="Times New Roman" w:hAnsi="Times New Roman" w:cs="Times New Roman"/>
                <w:sz w:val="24"/>
                <w:szCs w:val="24"/>
              </w:rPr>
            </w:pPr>
            <w:r w:rsidRPr="001C59AE">
              <w:rPr>
                <w:rFonts w:ascii="Times New Roman" w:hAnsi="Times New Roman" w:cs="Times New Roman"/>
                <w:sz w:val="24"/>
                <w:szCs w:val="24"/>
              </w:rPr>
              <w:t>6 rata:</w:t>
            </w:r>
            <w:r w:rsidR="0035701D" w:rsidRPr="001C59AE">
              <w:rPr>
                <w:rFonts w:ascii="Times New Roman" w:hAnsi="Times New Roman" w:cs="Times New Roman"/>
                <w:sz w:val="24"/>
                <w:szCs w:val="24"/>
              </w:rPr>
              <w:t xml:space="preserve"> </w:t>
            </w:r>
            <w:r w:rsidR="00927DA6" w:rsidRPr="001C59AE">
              <w:rPr>
                <w:rFonts w:ascii="Times New Roman" w:hAnsi="Times New Roman" w:cs="Times New Roman"/>
                <w:sz w:val="24"/>
                <w:szCs w:val="24"/>
              </w:rPr>
              <w:t>30 novembre 2020</w:t>
            </w:r>
          </w:p>
          <w:p w:rsidR="0011705C" w:rsidRPr="001C59AE" w:rsidRDefault="0035701D" w:rsidP="0011705C">
            <w:pPr>
              <w:pStyle w:val="Paragrafoelenco"/>
              <w:spacing w:line="360" w:lineRule="auto"/>
              <w:ind w:left="1865"/>
              <w:jc w:val="both"/>
              <w:rPr>
                <w:rFonts w:ascii="Times New Roman" w:hAnsi="Times New Roman" w:cs="Times New Roman"/>
                <w:sz w:val="24"/>
                <w:szCs w:val="24"/>
              </w:rPr>
            </w:pPr>
            <w:r w:rsidRPr="001C59AE">
              <w:rPr>
                <w:rFonts w:ascii="Times New Roman" w:hAnsi="Times New Roman" w:cs="Times New Roman"/>
                <w:sz w:val="24"/>
                <w:szCs w:val="24"/>
              </w:rPr>
              <w:t>7</w:t>
            </w:r>
            <w:r w:rsidR="0011705C" w:rsidRPr="001C59AE">
              <w:rPr>
                <w:rFonts w:ascii="Times New Roman" w:hAnsi="Times New Roman" w:cs="Times New Roman"/>
                <w:sz w:val="24"/>
                <w:szCs w:val="24"/>
              </w:rPr>
              <w:t xml:space="preserve"> rata:</w:t>
            </w:r>
            <w:r w:rsidR="00927DA6" w:rsidRPr="001C59AE">
              <w:rPr>
                <w:rFonts w:ascii="Times New Roman" w:hAnsi="Times New Roman" w:cs="Times New Roman"/>
                <w:sz w:val="24"/>
                <w:szCs w:val="24"/>
              </w:rPr>
              <w:t xml:space="preserve"> 28 febbraio 2021</w:t>
            </w:r>
          </w:p>
          <w:p w:rsidR="00927DA6" w:rsidRPr="001C59AE" w:rsidRDefault="0011705C" w:rsidP="0011705C">
            <w:pPr>
              <w:pStyle w:val="Paragrafoelenco"/>
              <w:spacing w:line="360" w:lineRule="auto"/>
              <w:ind w:left="1865"/>
              <w:jc w:val="both"/>
              <w:rPr>
                <w:rFonts w:ascii="Times New Roman" w:hAnsi="Times New Roman" w:cs="Times New Roman"/>
                <w:sz w:val="24"/>
                <w:szCs w:val="24"/>
              </w:rPr>
            </w:pPr>
            <w:r w:rsidRPr="001C59AE">
              <w:rPr>
                <w:rFonts w:ascii="Times New Roman" w:hAnsi="Times New Roman" w:cs="Times New Roman"/>
                <w:sz w:val="24"/>
                <w:szCs w:val="24"/>
              </w:rPr>
              <w:t>8 rata:</w:t>
            </w:r>
            <w:r w:rsidR="0035701D" w:rsidRPr="001C59AE">
              <w:rPr>
                <w:rFonts w:ascii="Times New Roman" w:hAnsi="Times New Roman" w:cs="Times New Roman"/>
                <w:sz w:val="24"/>
                <w:szCs w:val="24"/>
              </w:rPr>
              <w:t xml:space="preserve"> </w:t>
            </w:r>
            <w:r w:rsidR="00927DA6" w:rsidRPr="001C59AE">
              <w:rPr>
                <w:rFonts w:ascii="Times New Roman" w:hAnsi="Times New Roman" w:cs="Times New Roman"/>
                <w:sz w:val="24"/>
                <w:szCs w:val="24"/>
              </w:rPr>
              <w:t>31 maggio 2021</w:t>
            </w:r>
          </w:p>
          <w:p w:rsidR="0011705C" w:rsidRPr="001C59AE" w:rsidRDefault="0035701D" w:rsidP="0011705C">
            <w:pPr>
              <w:pStyle w:val="Paragrafoelenco"/>
              <w:spacing w:line="360" w:lineRule="auto"/>
              <w:ind w:left="1865"/>
              <w:jc w:val="both"/>
              <w:rPr>
                <w:rFonts w:ascii="Times New Roman" w:hAnsi="Times New Roman" w:cs="Times New Roman"/>
                <w:sz w:val="24"/>
                <w:szCs w:val="24"/>
              </w:rPr>
            </w:pPr>
            <w:r w:rsidRPr="001C59AE">
              <w:rPr>
                <w:rFonts w:ascii="Times New Roman" w:hAnsi="Times New Roman" w:cs="Times New Roman"/>
                <w:sz w:val="24"/>
                <w:szCs w:val="24"/>
              </w:rPr>
              <w:t>9</w:t>
            </w:r>
            <w:r w:rsidR="0011705C" w:rsidRPr="001C59AE">
              <w:rPr>
                <w:rFonts w:ascii="Times New Roman" w:hAnsi="Times New Roman" w:cs="Times New Roman"/>
                <w:sz w:val="24"/>
                <w:szCs w:val="24"/>
              </w:rPr>
              <w:t xml:space="preserve"> rata: </w:t>
            </w:r>
            <w:r w:rsidR="00927DA6" w:rsidRPr="001C59AE">
              <w:rPr>
                <w:rFonts w:ascii="Times New Roman" w:hAnsi="Times New Roman" w:cs="Times New Roman"/>
                <w:sz w:val="24"/>
                <w:szCs w:val="24"/>
              </w:rPr>
              <w:t>31 luglio 2021</w:t>
            </w:r>
          </w:p>
          <w:p w:rsidR="00927DA6" w:rsidRPr="0011705C" w:rsidRDefault="0011705C" w:rsidP="0011705C">
            <w:pPr>
              <w:pStyle w:val="Paragrafoelenco"/>
              <w:spacing w:line="360" w:lineRule="auto"/>
              <w:ind w:left="1865"/>
              <w:jc w:val="both"/>
              <w:rPr>
                <w:rFonts w:ascii="Times New Roman" w:hAnsi="Times New Roman" w:cs="Times New Roman"/>
                <w:b/>
                <w:sz w:val="24"/>
                <w:szCs w:val="24"/>
              </w:rPr>
            </w:pPr>
            <w:r w:rsidRPr="001C59AE">
              <w:rPr>
                <w:rFonts w:ascii="Times New Roman" w:hAnsi="Times New Roman" w:cs="Times New Roman"/>
                <w:sz w:val="24"/>
                <w:szCs w:val="24"/>
              </w:rPr>
              <w:t xml:space="preserve">10 rata: </w:t>
            </w:r>
            <w:r w:rsidR="00927DA6" w:rsidRPr="001C59AE">
              <w:rPr>
                <w:rFonts w:ascii="Times New Roman" w:hAnsi="Times New Roman" w:cs="Times New Roman"/>
                <w:sz w:val="24"/>
                <w:szCs w:val="24"/>
              </w:rPr>
              <w:t>30 novembre 2021</w:t>
            </w:r>
          </w:p>
        </w:tc>
      </w:tr>
    </w:tbl>
    <w:p w:rsidR="00927DA6" w:rsidRDefault="00927DA6" w:rsidP="005034DF">
      <w:pPr>
        <w:spacing w:line="360" w:lineRule="auto"/>
        <w:jc w:val="both"/>
        <w:rPr>
          <w:rFonts w:ascii="Times New Roman" w:hAnsi="Times New Roman" w:cs="Times New Roman"/>
          <w:b/>
          <w:sz w:val="24"/>
          <w:szCs w:val="24"/>
        </w:rPr>
      </w:pPr>
    </w:p>
    <w:p w:rsidR="00927DA6" w:rsidRDefault="00927DA6" w:rsidP="005034DF">
      <w:pPr>
        <w:spacing w:line="360" w:lineRule="auto"/>
        <w:jc w:val="both"/>
        <w:rPr>
          <w:rFonts w:ascii="Times New Roman" w:hAnsi="Times New Roman" w:cs="Times New Roman"/>
          <w:b/>
          <w:sz w:val="24"/>
          <w:szCs w:val="24"/>
        </w:rPr>
      </w:pPr>
    </w:p>
    <w:p w:rsidR="000104F8" w:rsidRPr="000104F8" w:rsidRDefault="000104F8" w:rsidP="000104F8">
      <w:pPr>
        <w:spacing w:after="0" w:line="360" w:lineRule="auto"/>
        <w:jc w:val="both"/>
        <w:rPr>
          <w:rFonts w:ascii="Times New Roman" w:hAnsi="Times New Roman" w:cs="Times New Roman"/>
          <w:b/>
          <w:sz w:val="24"/>
          <w:szCs w:val="24"/>
        </w:rPr>
      </w:pPr>
      <w:r w:rsidRPr="000104F8">
        <w:rPr>
          <w:rFonts w:ascii="Times New Roman" w:hAnsi="Times New Roman" w:cs="Times New Roman"/>
          <w:b/>
          <w:sz w:val="24"/>
          <w:szCs w:val="24"/>
          <w:lang w:val="it"/>
        </w:rPr>
        <w:t xml:space="preserve">Lecce, </w:t>
      </w:r>
      <w:r>
        <w:rPr>
          <w:rFonts w:ascii="Times New Roman" w:hAnsi="Times New Roman" w:cs="Times New Roman"/>
          <w:b/>
          <w:sz w:val="24"/>
          <w:szCs w:val="24"/>
          <w:lang w:val="it"/>
        </w:rPr>
        <w:t>13</w:t>
      </w:r>
      <w:r w:rsidRPr="000104F8">
        <w:rPr>
          <w:rFonts w:ascii="Times New Roman" w:hAnsi="Times New Roman" w:cs="Times New Roman"/>
          <w:b/>
          <w:sz w:val="24"/>
          <w:szCs w:val="24"/>
          <w:lang w:val="it"/>
        </w:rPr>
        <w:t>/</w:t>
      </w:r>
      <w:r>
        <w:rPr>
          <w:rFonts w:ascii="Times New Roman" w:hAnsi="Times New Roman" w:cs="Times New Roman"/>
          <w:b/>
          <w:sz w:val="24"/>
          <w:szCs w:val="24"/>
          <w:lang w:val="it"/>
        </w:rPr>
        <w:t>02</w:t>
      </w:r>
      <w:r w:rsidRPr="000104F8">
        <w:rPr>
          <w:rFonts w:ascii="Times New Roman" w:hAnsi="Times New Roman" w:cs="Times New Roman"/>
          <w:b/>
          <w:sz w:val="24"/>
          <w:szCs w:val="24"/>
          <w:lang w:val="it"/>
        </w:rPr>
        <w:t>/201</w:t>
      </w:r>
      <w:r>
        <w:rPr>
          <w:rFonts w:ascii="Times New Roman" w:hAnsi="Times New Roman" w:cs="Times New Roman"/>
          <w:b/>
          <w:sz w:val="24"/>
          <w:szCs w:val="24"/>
          <w:lang w:val="it"/>
        </w:rPr>
        <w:t>9</w:t>
      </w:r>
      <w:r w:rsidRPr="000104F8">
        <w:rPr>
          <w:rFonts w:ascii="Times New Roman" w:hAnsi="Times New Roman" w:cs="Times New Roman"/>
          <w:b/>
          <w:sz w:val="24"/>
          <w:szCs w:val="24"/>
          <w:lang w:val="it"/>
        </w:rPr>
        <w:t xml:space="preserve">                                                                                       </w:t>
      </w:r>
      <w:r>
        <w:rPr>
          <w:rFonts w:ascii="Times New Roman" w:hAnsi="Times New Roman" w:cs="Times New Roman"/>
          <w:b/>
          <w:sz w:val="24"/>
          <w:szCs w:val="24"/>
          <w:lang w:val="it"/>
        </w:rPr>
        <w:t xml:space="preserve">   </w:t>
      </w:r>
      <w:r w:rsidRPr="000104F8">
        <w:rPr>
          <w:rFonts w:ascii="Times New Roman" w:hAnsi="Times New Roman" w:cs="Times New Roman"/>
          <w:b/>
          <w:sz w:val="24"/>
          <w:szCs w:val="24"/>
          <w:lang w:val="it"/>
        </w:rPr>
        <w:t xml:space="preserve">  </w:t>
      </w:r>
      <w:r w:rsidRPr="000104F8">
        <w:rPr>
          <w:rFonts w:ascii="Times New Roman" w:hAnsi="Times New Roman" w:cs="Times New Roman"/>
          <w:b/>
          <w:bCs/>
          <w:sz w:val="24"/>
          <w:szCs w:val="24"/>
        </w:rPr>
        <w:t xml:space="preserve">Avv. Maurizio Villani </w:t>
      </w:r>
    </w:p>
    <w:p w:rsidR="000104F8" w:rsidRPr="000104F8" w:rsidRDefault="000104F8" w:rsidP="000104F8">
      <w:pPr>
        <w:spacing w:after="0" w:line="360" w:lineRule="auto"/>
        <w:jc w:val="right"/>
        <w:rPr>
          <w:rFonts w:ascii="Times New Roman" w:hAnsi="Times New Roman" w:cs="Times New Roman"/>
          <w:b/>
          <w:bCs/>
          <w:sz w:val="24"/>
          <w:szCs w:val="24"/>
        </w:rPr>
      </w:pPr>
      <w:r w:rsidRPr="000104F8">
        <w:rPr>
          <w:rFonts w:ascii="Times New Roman" w:hAnsi="Times New Roman" w:cs="Times New Roman"/>
          <w:b/>
          <w:bCs/>
          <w:sz w:val="24"/>
          <w:szCs w:val="24"/>
        </w:rPr>
        <w:t>Avv. Federica Attanasi</w:t>
      </w:r>
    </w:p>
    <w:p w:rsidR="000104F8" w:rsidRPr="005034DF" w:rsidRDefault="000104F8" w:rsidP="005034D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360A704">
            <wp:extent cx="6120765" cy="15119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511935"/>
                    </a:xfrm>
                    <a:prstGeom prst="rect">
                      <a:avLst/>
                    </a:prstGeom>
                    <a:noFill/>
                  </pic:spPr>
                </pic:pic>
              </a:graphicData>
            </a:graphic>
          </wp:inline>
        </w:drawing>
      </w:r>
    </w:p>
    <w:sectPr w:rsidR="000104F8" w:rsidRPr="005034D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0F" w:rsidRDefault="0047450F" w:rsidP="004C6AE9">
      <w:pPr>
        <w:spacing w:after="0" w:line="240" w:lineRule="auto"/>
      </w:pPr>
      <w:r>
        <w:separator/>
      </w:r>
    </w:p>
  </w:endnote>
  <w:endnote w:type="continuationSeparator" w:id="0">
    <w:p w:rsidR="0047450F" w:rsidRDefault="0047450F" w:rsidP="004C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52699"/>
      <w:docPartObj>
        <w:docPartGallery w:val="Page Numbers (Bottom of Page)"/>
        <w:docPartUnique/>
      </w:docPartObj>
    </w:sdtPr>
    <w:sdtEndPr/>
    <w:sdtContent>
      <w:p w:rsidR="005A491A" w:rsidRDefault="005A491A">
        <w:pPr>
          <w:pStyle w:val="Pidipagina"/>
          <w:jc w:val="center"/>
        </w:pPr>
        <w:r>
          <w:fldChar w:fldCharType="begin"/>
        </w:r>
        <w:r>
          <w:instrText>PAGE   \* MERGEFORMAT</w:instrText>
        </w:r>
        <w:r>
          <w:fldChar w:fldCharType="separate"/>
        </w:r>
        <w:r>
          <w:t>2</w:t>
        </w:r>
        <w:r>
          <w:fldChar w:fldCharType="end"/>
        </w:r>
      </w:p>
    </w:sdtContent>
  </w:sdt>
  <w:p w:rsidR="005A491A" w:rsidRDefault="005A49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0F" w:rsidRDefault="0047450F" w:rsidP="004C6AE9">
      <w:pPr>
        <w:spacing w:after="0" w:line="240" w:lineRule="auto"/>
      </w:pPr>
      <w:r>
        <w:separator/>
      </w:r>
    </w:p>
  </w:footnote>
  <w:footnote w:type="continuationSeparator" w:id="0">
    <w:p w:rsidR="0047450F" w:rsidRDefault="0047450F" w:rsidP="004C6AE9">
      <w:pPr>
        <w:spacing w:after="0" w:line="240" w:lineRule="auto"/>
      </w:pPr>
      <w:r>
        <w:continuationSeparator/>
      </w:r>
    </w:p>
  </w:footnote>
  <w:footnote w:id="1">
    <w:p w:rsidR="00200C79" w:rsidRDefault="00200C79">
      <w:pPr>
        <w:pStyle w:val="Testonotaapidipagina"/>
      </w:pPr>
      <w:r>
        <w:rPr>
          <w:rStyle w:val="Rimandonotaapidipagina"/>
        </w:rPr>
        <w:footnoteRef/>
      </w:r>
      <w:r>
        <w:t xml:space="preserve"> </w:t>
      </w:r>
      <w:r w:rsidRPr="00200C79">
        <w:t>https://www.agenziaentrateriscossione.gov.it/.files/it/gruppo/DA-2018-MODELLO-ADESIONE-ROTTAMAZIONE-TER_18122018.pdf</w:t>
      </w:r>
    </w:p>
  </w:footnote>
  <w:footnote w:id="2">
    <w:p w:rsidR="0081395C" w:rsidRDefault="0081395C" w:rsidP="0081395C">
      <w:pPr>
        <w:pStyle w:val="Testonotaapidipagina"/>
      </w:pPr>
      <w:r>
        <w:rPr>
          <w:rStyle w:val="Rimandonotaapidipagina"/>
        </w:rPr>
        <w:footnoteRef/>
      </w:r>
      <w:r>
        <w:t xml:space="preserve"> </w:t>
      </w:r>
      <w:r w:rsidRPr="001E188E">
        <w:t xml:space="preserve">Questi contribuenti per essere rimessi </w:t>
      </w:r>
      <w:r w:rsidRPr="001E188E">
        <w:rPr>
          <w:i/>
        </w:rPr>
        <w:t xml:space="preserve">in bonis </w:t>
      </w:r>
      <w:r w:rsidRPr="001E188E">
        <w:t>secondo quanto previsto dall’art. 4 del DL 148, avrebbero dovuto versare in un’unica soluzione, entro e non oltre il 31 luglio 2018, l’importo complessivo di tutte le rate scadute al 31 dicembre 2016 comunicato dall’Agente della riscossione lo scorso 30 giugno.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168F"/>
    <w:multiLevelType w:val="hybridMultilevel"/>
    <w:tmpl w:val="E4401448"/>
    <w:lvl w:ilvl="0" w:tplc="7842E8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69038D"/>
    <w:multiLevelType w:val="hybridMultilevel"/>
    <w:tmpl w:val="873EE8C0"/>
    <w:lvl w:ilvl="0" w:tplc="FEBACD60">
      <w:start w:val="9"/>
      <w:numFmt w:val="decimal"/>
      <w:lvlText w:val="%1"/>
      <w:lvlJc w:val="left"/>
      <w:pPr>
        <w:ind w:left="2225" w:hanging="360"/>
      </w:pPr>
      <w:rPr>
        <w:rFonts w:hint="default"/>
      </w:rPr>
    </w:lvl>
    <w:lvl w:ilvl="1" w:tplc="04100019" w:tentative="1">
      <w:start w:val="1"/>
      <w:numFmt w:val="lowerLetter"/>
      <w:lvlText w:val="%2."/>
      <w:lvlJc w:val="left"/>
      <w:pPr>
        <w:ind w:left="2945" w:hanging="360"/>
      </w:pPr>
    </w:lvl>
    <w:lvl w:ilvl="2" w:tplc="0410001B" w:tentative="1">
      <w:start w:val="1"/>
      <w:numFmt w:val="lowerRoman"/>
      <w:lvlText w:val="%3."/>
      <w:lvlJc w:val="right"/>
      <w:pPr>
        <w:ind w:left="3665" w:hanging="180"/>
      </w:pPr>
    </w:lvl>
    <w:lvl w:ilvl="3" w:tplc="0410000F" w:tentative="1">
      <w:start w:val="1"/>
      <w:numFmt w:val="decimal"/>
      <w:lvlText w:val="%4."/>
      <w:lvlJc w:val="left"/>
      <w:pPr>
        <w:ind w:left="4385" w:hanging="360"/>
      </w:pPr>
    </w:lvl>
    <w:lvl w:ilvl="4" w:tplc="04100019" w:tentative="1">
      <w:start w:val="1"/>
      <w:numFmt w:val="lowerLetter"/>
      <w:lvlText w:val="%5."/>
      <w:lvlJc w:val="left"/>
      <w:pPr>
        <w:ind w:left="5105" w:hanging="360"/>
      </w:pPr>
    </w:lvl>
    <w:lvl w:ilvl="5" w:tplc="0410001B" w:tentative="1">
      <w:start w:val="1"/>
      <w:numFmt w:val="lowerRoman"/>
      <w:lvlText w:val="%6."/>
      <w:lvlJc w:val="right"/>
      <w:pPr>
        <w:ind w:left="5825" w:hanging="180"/>
      </w:pPr>
    </w:lvl>
    <w:lvl w:ilvl="6" w:tplc="0410000F" w:tentative="1">
      <w:start w:val="1"/>
      <w:numFmt w:val="decimal"/>
      <w:lvlText w:val="%7."/>
      <w:lvlJc w:val="left"/>
      <w:pPr>
        <w:ind w:left="6545" w:hanging="360"/>
      </w:pPr>
    </w:lvl>
    <w:lvl w:ilvl="7" w:tplc="04100019" w:tentative="1">
      <w:start w:val="1"/>
      <w:numFmt w:val="lowerLetter"/>
      <w:lvlText w:val="%8."/>
      <w:lvlJc w:val="left"/>
      <w:pPr>
        <w:ind w:left="7265" w:hanging="360"/>
      </w:pPr>
    </w:lvl>
    <w:lvl w:ilvl="8" w:tplc="0410001B" w:tentative="1">
      <w:start w:val="1"/>
      <w:numFmt w:val="lowerRoman"/>
      <w:lvlText w:val="%9."/>
      <w:lvlJc w:val="right"/>
      <w:pPr>
        <w:ind w:left="7985" w:hanging="180"/>
      </w:pPr>
    </w:lvl>
  </w:abstractNum>
  <w:abstractNum w:abstractNumId="2" w15:restartNumberingAfterBreak="0">
    <w:nsid w:val="2A460973"/>
    <w:multiLevelType w:val="hybridMultilevel"/>
    <w:tmpl w:val="5AB2F4D0"/>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201088"/>
    <w:multiLevelType w:val="hybridMultilevel"/>
    <w:tmpl w:val="05DE57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93B2C07"/>
    <w:multiLevelType w:val="hybridMultilevel"/>
    <w:tmpl w:val="6AD49E0E"/>
    <w:lvl w:ilvl="0" w:tplc="32880CF4">
      <w:start w:val="5"/>
      <w:numFmt w:val="decimal"/>
      <w:lvlText w:val="%1"/>
      <w:lvlJc w:val="left"/>
      <w:pPr>
        <w:ind w:left="2225" w:hanging="360"/>
      </w:pPr>
      <w:rPr>
        <w:rFonts w:hint="default"/>
      </w:rPr>
    </w:lvl>
    <w:lvl w:ilvl="1" w:tplc="04100019" w:tentative="1">
      <w:start w:val="1"/>
      <w:numFmt w:val="lowerLetter"/>
      <w:lvlText w:val="%2."/>
      <w:lvlJc w:val="left"/>
      <w:pPr>
        <w:ind w:left="2945" w:hanging="360"/>
      </w:pPr>
    </w:lvl>
    <w:lvl w:ilvl="2" w:tplc="0410001B" w:tentative="1">
      <w:start w:val="1"/>
      <w:numFmt w:val="lowerRoman"/>
      <w:lvlText w:val="%3."/>
      <w:lvlJc w:val="right"/>
      <w:pPr>
        <w:ind w:left="3665" w:hanging="180"/>
      </w:pPr>
    </w:lvl>
    <w:lvl w:ilvl="3" w:tplc="0410000F" w:tentative="1">
      <w:start w:val="1"/>
      <w:numFmt w:val="decimal"/>
      <w:lvlText w:val="%4."/>
      <w:lvlJc w:val="left"/>
      <w:pPr>
        <w:ind w:left="4385" w:hanging="360"/>
      </w:pPr>
    </w:lvl>
    <w:lvl w:ilvl="4" w:tplc="04100019" w:tentative="1">
      <w:start w:val="1"/>
      <w:numFmt w:val="lowerLetter"/>
      <w:lvlText w:val="%5."/>
      <w:lvlJc w:val="left"/>
      <w:pPr>
        <w:ind w:left="5105" w:hanging="360"/>
      </w:pPr>
    </w:lvl>
    <w:lvl w:ilvl="5" w:tplc="0410001B" w:tentative="1">
      <w:start w:val="1"/>
      <w:numFmt w:val="lowerRoman"/>
      <w:lvlText w:val="%6."/>
      <w:lvlJc w:val="right"/>
      <w:pPr>
        <w:ind w:left="5825" w:hanging="180"/>
      </w:pPr>
    </w:lvl>
    <w:lvl w:ilvl="6" w:tplc="0410000F" w:tentative="1">
      <w:start w:val="1"/>
      <w:numFmt w:val="decimal"/>
      <w:lvlText w:val="%7."/>
      <w:lvlJc w:val="left"/>
      <w:pPr>
        <w:ind w:left="6545" w:hanging="360"/>
      </w:pPr>
    </w:lvl>
    <w:lvl w:ilvl="7" w:tplc="04100019" w:tentative="1">
      <w:start w:val="1"/>
      <w:numFmt w:val="lowerLetter"/>
      <w:lvlText w:val="%8."/>
      <w:lvlJc w:val="left"/>
      <w:pPr>
        <w:ind w:left="7265" w:hanging="360"/>
      </w:pPr>
    </w:lvl>
    <w:lvl w:ilvl="8" w:tplc="0410001B" w:tentative="1">
      <w:start w:val="1"/>
      <w:numFmt w:val="lowerRoman"/>
      <w:lvlText w:val="%9."/>
      <w:lvlJc w:val="right"/>
      <w:pPr>
        <w:ind w:left="7985" w:hanging="180"/>
      </w:pPr>
    </w:lvl>
  </w:abstractNum>
  <w:abstractNum w:abstractNumId="5" w15:restartNumberingAfterBreak="0">
    <w:nsid w:val="551E22B6"/>
    <w:multiLevelType w:val="hybridMultilevel"/>
    <w:tmpl w:val="18DE553E"/>
    <w:lvl w:ilvl="0" w:tplc="A91C4652">
      <w:start w:val="7"/>
      <w:numFmt w:val="decimal"/>
      <w:lvlText w:val="%1"/>
      <w:lvlJc w:val="left"/>
      <w:pPr>
        <w:ind w:left="2225" w:hanging="360"/>
      </w:pPr>
      <w:rPr>
        <w:rFonts w:hint="default"/>
      </w:rPr>
    </w:lvl>
    <w:lvl w:ilvl="1" w:tplc="04100019" w:tentative="1">
      <w:start w:val="1"/>
      <w:numFmt w:val="lowerLetter"/>
      <w:lvlText w:val="%2."/>
      <w:lvlJc w:val="left"/>
      <w:pPr>
        <w:ind w:left="2945" w:hanging="360"/>
      </w:pPr>
    </w:lvl>
    <w:lvl w:ilvl="2" w:tplc="0410001B" w:tentative="1">
      <w:start w:val="1"/>
      <w:numFmt w:val="lowerRoman"/>
      <w:lvlText w:val="%3."/>
      <w:lvlJc w:val="right"/>
      <w:pPr>
        <w:ind w:left="3665" w:hanging="180"/>
      </w:pPr>
    </w:lvl>
    <w:lvl w:ilvl="3" w:tplc="0410000F" w:tentative="1">
      <w:start w:val="1"/>
      <w:numFmt w:val="decimal"/>
      <w:lvlText w:val="%4."/>
      <w:lvlJc w:val="left"/>
      <w:pPr>
        <w:ind w:left="4385" w:hanging="360"/>
      </w:pPr>
    </w:lvl>
    <w:lvl w:ilvl="4" w:tplc="04100019" w:tentative="1">
      <w:start w:val="1"/>
      <w:numFmt w:val="lowerLetter"/>
      <w:lvlText w:val="%5."/>
      <w:lvlJc w:val="left"/>
      <w:pPr>
        <w:ind w:left="5105" w:hanging="360"/>
      </w:pPr>
    </w:lvl>
    <w:lvl w:ilvl="5" w:tplc="0410001B" w:tentative="1">
      <w:start w:val="1"/>
      <w:numFmt w:val="lowerRoman"/>
      <w:lvlText w:val="%6."/>
      <w:lvlJc w:val="right"/>
      <w:pPr>
        <w:ind w:left="5825" w:hanging="180"/>
      </w:pPr>
    </w:lvl>
    <w:lvl w:ilvl="6" w:tplc="0410000F" w:tentative="1">
      <w:start w:val="1"/>
      <w:numFmt w:val="decimal"/>
      <w:lvlText w:val="%7."/>
      <w:lvlJc w:val="left"/>
      <w:pPr>
        <w:ind w:left="6545" w:hanging="360"/>
      </w:pPr>
    </w:lvl>
    <w:lvl w:ilvl="7" w:tplc="04100019" w:tentative="1">
      <w:start w:val="1"/>
      <w:numFmt w:val="lowerLetter"/>
      <w:lvlText w:val="%8."/>
      <w:lvlJc w:val="left"/>
      <w:pPr>
        <w:ind w:left="7265" w:hanging="360"/>
      </w:pPr>
    </w:lvl>
    <w:lvl w:ilvl="8" w:tplc="0410001B" w:tentative="1">
      <w:start w:val="1"/>
      <w:numFmt w:val="lowerRoman"/>
      <w:lvlText w:val="%9."/>
      <w:lvlJc w:val="right"/>
      <w:pPr>
        <w:ind w:left="7985" w:hanging="180"/>
      </w:pPr>
    </w:lvl>
  </w:abstractNum>
  <w:abstractNum w:abstractNumId="6" w15:restartNumberingAfterBreak="0">
    <w:nsid w:val="585C7F8B"/>
    <w:multiLevelType w:val="hybridMultilevel"/>
    <w:tmpl w:val="734A4010"/>
    <w:lvl w:ilvl="0" w:tplc="E8FA6C68">
      <w:start w:val="10"/>
      <w:numFmt w:val="decimal"/>
      <w:lvlText w:val="%1."/>
      <w:lvlJc w:val="left"/>
      <w:pPr>
        <w:ind w:left="2225" w:hanging="360"/>
      </w:pPr>
      <w:rPr>
        <w:rFonts w:hint="default"/>
      </w:rPr>
    </w:lvl>
    <w:lvl w:ilvl="1" w:tplc="04100019" w:tentative="1">
      <w:start w:val="1"/>
      <w:numFmt w:val="lowerLetter"/>
      <w:lvlText w:val="%2."/>
      <w:lvlJc w:val="left"/>
      <w:pPr>
        <w:ind w:left="2945" w:hanging="360"/>
      </w:pPr>
    </w:lvl>
    <w:lvl w:ilvl="2" w:tplc="0410001B" w:tentative="1">
      <w:start w:val="1"/>
      <w:numFmt w:val="lowerRoman"/>
      <w:lvlText w:val="%3."/>
      <w:lvlJc w:val="right"/>
      <w:pPr>
        <w:ind w:left="3665" w:hanging="180"/>
      </w:pPr>
    </w:lvl>
    <w:lvl w:ilvl="3" w:tplc="0410000F" w:tentative="1">
      <w:start w:val="1"/>
      <w:numFmt w:val="decimal"/>
      <w:lvlText w:val="%4."/>
      <w:lvlJc w:val="left"/>
      <w:pPr>
        <w:ind w:left="4385" w:hanging="360"/>
      </w:pPr>
    </w:lvl>
    <w:lvl w:ilvl="4" w:tplc="04100019" w:tentative="1">
      <w:start w:val="1"/>
      <w:numFmt w:val="lowerLetter"/>
      <w:lvlText w:val="%5."/>
      <w:lvlJc w:val="left"/>
      <w:pPr>
        <w:ind w:left="5105" w:hanging="360"/>
      </w:pPr>
    </w:lvl>
    <w:lvl w:ilvl="5" w:tplc="0410001B" w:tentative="1">
      <w:start w:val="1"/>
      <w:numFmt w:val="lowerRoman"/>
      <w:lvlText w:val="%6."/>
      <w:lvlJc w:val="right"/>
      <w:pPr>
        <w:ind w:left="5825" w:hanging="180"/>
      </w:pPr>
    </w:lvl>
    <w:lvl w:ilvl="6" w:tplc="0410000F" w:tentative="1">
      <w:start w:val="1"/>
      <w:numFmt w:val="decimal"/>
      <w:lvlText w:val="%7."/>
      <w:lvlJc w:val="left"/>
      <w:pPr>
        <w:ind w:left="6545" w:hanging="360"/>
      </w:pPr>
    </w:lvl>
    <w:lvl w:ilvl="7" w:tplc="04100019" w:tentative="1">
      <w:start w:val="1"/>
      <w:numFmt w:val="lowerLetter"/>
      <w:lvlText w:val="%8."/>
      <w:lvlJc w:val="left"/>
      <w:pPr>
        <w:ind w:left="7265" w:hanging="360"/>
      </w:pPr>
    </w:lvl>
    <w:lvl w:ilvl="8" w:tplc="0410001B" w:tentative="1">
      <w:start w:val="1"/>
      <w:numFmt w:val="lowerRoman"/>
      <w:lvlText w:val="%9."/>
      <w:lvlJc w:val="right"/>
      <w:pPr>
        <w:ind w:left="7985" w:hanging="180"/>
      </w:pPr>
    </w:lvl>
  </w:abstractNum>
  <w:abstractNum w:abstractNumId="7" w15:restartNumberingAfterBreak="0">
    <w:nsid w:val="63AD2A13"/>
    <w:multiLevelType w:val="hybridMultilevel"/>
    <w:tmpl w:val="9C005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D75A62"/>
    <w:multiLevelType w:val="hybridMultilevel"/>
    <w:tmpl w:val="2860562C"/>
    <w:lvl w:ilvl="0" w:tplc="E09C4EDE">
      <w:numFmt w:val="bullet"/>
      <w:lvlText w:val="-"/>
      <w:lvlJc w:val="left"/>
      <w:pPr>
        <w:ind w:left="928"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F0"/>
    <w:rsid w:val="00001126"/>
    <w:rsid w:val="00007400"/>
    <w:rsid w:val="000104F8"/>
    <w:rsid w:val="00086DDE"/>
    <w:rsid w:val="00090BD0"/>
    <w:rsid w:val="0011705C"/>
    <w:rsid w:val="00137568"/>
    <w:rsid w:val="001C59AE"/>
    <w:rsid w:val="00200C79"/>
    <w:rsid w:val="00250782"/>
    <w:rsid w:val="00253221"/>
    <w:rsid w:val="002914FB"/>
    <w:rsid w:val="00303FF8"/>
    <w:rsid w:val="0035701D"/>
    <w:rsid w:val="003A6163"/>
    <w:rsid w:val="003A7CB7"/>
    <w:rsid w:val="0047450F"/>
    <w:rsid w:val="0049547C"/>
    <w:rsid w:val="004A0AD2"/>
    <w:rsid w:val="004B27EC"/>
    <w:rsid w:val="004C6AE9"/>
    <w:rsid w:val="004D0CD7"/>
    <w:rsid w:val="004D1425"/>
    <w:rsid w:val="004F5345"/>
    <w:rsid w:val="005034DF"/>
    <w:rsid w:val="00576F24"/>
    <w:rsid w:val="005A491A"/>
    <w:rsid w:val="00617499"/>
    <w:rsid w:val="006469B8"/>
    <w:rsid w:val="006858DD"/>
    <w:rsid w:val="006A2EBB"/>
    <w:rsid w:val="006D0548"/>
    <w:rsid w:val="00737A3D"/>
    <w:rsid w:val="00755F93"/>
    <w:rsid w:val="007D4948"/>
    <w:rsid w:val="007D53C1"/>
    <w:rsid w:val="0081395C"/>
    <w:rsid w:val="008248F0"/>
    <w:rsid w:val="008E0D48"/>
    <w:rsid w:val="00927DA6"/>
    <w:rsid w:val="009325B4"/>
    <w:rsid w:val="00A20F82"/>
    <w:rsid w:val="00A459EA"/>
    <w:rsid w:val="00A6091B"/>
    <w:rsid w:val="00A87339"/>
    <w:rsid w:val="00B31369"/>
    <w:rsid w:val="00B830AF"/>
    <w:rsid w:val="00BA6ED9"/>
    <w:rsid w:val="00BE3329"/>
    <w:rsid w:val="00BF3B62"/>
    <w:rsid w:val="00C37D0A"/>
    <w:rsid w:val="00CF49A3"/>
    <w:rsid w:val="00D90636"/>
    <w:rsid w:val="00DC0D11"/>
    <w:rsid w:val="00DD74D0"/>
    <w:rsid w:val="00DF419F"/>
    <w:rsid w:val="00E24C02"/>
    <w:rsid w:val="00E82F91"/>
    <w:rsid w:val="00F277BD"/>
    <w:rsid w:val="00F66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F3B5-BB90-4F0C-8CC1-2D1DC8B4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D53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53C1"/>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F277BD"/>
    <w:pPr>
      <w:ind w:left="720"/>
      <w:contextualSpacing/>
    </w:pPr>
  </w:style>
  <w:style w:type="paragraph" w:styleId="Testonotaapidipagina">
    <w:name w:val="footnote text"/>
    <w:basedOn w:val="Normale"/>
    <w:link w:val="TestonotaapidipaginaCarattere"/>
    <w:uiPriority w:val="99"/>
    <w:semiHidden/>
    <w:unhideWhenUsed/>
    <w:rsid w:val="004C6AE9"/>
    <w:pPr>
      <w:spacing w:after="0" w:line="240" w:lineRule="auto"/>
    </w:pPr>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C6AE9"/>
    <w:rPr>
      <w:rFonts w:ascii="Calibri" w:eastAsia="Times New Roman" w:hAnsi="Calibri" w:cs="Times New Roman"/>
      <w:sz w:val="20"/>
      <w:szCs w:val="20"/>
      <w:lang w:eastAsia="it-IT"/>
    </w:rPr>
  </w:style>
  <w:style w:type="character" w:styleId="Rimandonotaapidipagina">
    <w:name w:val="footnote reference"/>
    <w:uiPriority w:val="99"/>
    <w:semiHidden/>
    <w:rsid w:val="004C6AE9"/>
    <w:rPr>
      <w:rFonts w:cs="Times New Roman"/>
      <w:vertAlign w:val="superscript"/>
    </w:rPr>
  </w:style>
  <w:style w:type="character" w:styleId="Collegamentoipertestuale">
    <w:name w:val="Hyperlink"/>
    <w:basedOn w:val="Carpredefinitoparagrafo"/>
    <w:uiPriority w:val="99"/>
    <w:unhideWhenUsed/>
    <w:rsid w:val="00737A3D"/>
    <w:rPr>
      <w:color w:val="0563C1" w:themeColor="hyperlink"/>
      <w:u w:val="single"/>
    </w:rPr>
  </w:style>
  <w:style w:type="character" w:styleId="Menzionenonrisolta">
    <w:name w:val="Unresolved Mention"/>
    <w:basedOn w:val="Carpredefinitoparagrafo"/>
    <w:uiPriority w:val="99"/>
    <w:semiHidden/>
    <w:unhideWhenUsed/>
    <w:rsid w:val="00737A3D"/>
    <w:rPr>
      <w:color w:val="605E5C"/>
      <w:shd w:val="clear" w:color="auto" w:fill="E1DFDD"/>
    </w:rPr>
  </w:style>
  <w:style w:type="paragraph" w:styleId="Intestazione">
    <w:name w:val="header"/>
    <w:basedOn w:val="Normale"/>
    <w:link w:val="IntestazioneCarattere"/>
    <w:uiPriority w:val="99"/>
    <w:unhideWhenUsed/>
    <w:rsid w:val="005A49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491A"/>
  </w:style>
  <w:style w:type="paragraph" w:styleId="Pidipagina">
    <w:name w:val="footer"/>
    <w:basedOn w:val="Normale"/>
    <w:link w:val="PidipaginaCarattere"/>
    <w:uiPriority w:val="99"/>
    <w:unhideWhenUsed/>
    <w:rsid w:val="005A49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491A"/>
  </w:style>
  <w:style w:type="table" w:styleId="Grigliatabella">
    <w:name w:val="Table Grid"/>
    <w:basedOn w:val="Tabellanormale"/>
    <w:uiPriority w:val="39"/>
    <w:rsid w:val="0092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5388">
      <w:bodyDiv w:val="1"/>
      <w:marLeft w:val="0"/>
      <w:marRight w:val="0"/>
      <w:marTop w:val="0"/>
      <w:marBottom w:val="0"/>
      <w:divBdr>
        <w:top w:val="none" w:sz="0" w:space="0" w:color="auto"/>
        <w:left w:val="none" w:sz="0" w:space="0" w:color="auto"/>
        <w:bottom w:val="none" w:sz="0" w:space="0" w:color="auto"/>
        <w:right w:val="none" w:sz="0" w:space="0" w:color="auto"/>
      </w:divBdr>
    </w:div>
    <w:div w:id="1182403293">
      <w:bodyDiv w:val="1"/>
      <w:marLeft w:val="0"/>
      <w:marRight w:val="0"/>
      <w:marTop w:val="0"/>
      <w:marBottom w:val="0"/>
      <w:divBdr>
        <w:top w:val="none" w:sz="0" w:space="0" w:color="auto"/>
        <w:left w:val="none" w:sz="0" w:space="0" w:color="auto"/>
        <w:bottom w:val="none" w:sz="0" w:space="0" w:color="auto"/>
        <w:right w:val="none" w:sz="0" w:space="0" w:color="auto"/>
      </w:divBdr>
    </w:div>
    <w:div w:id="1379235011">
      <w:bodyDiv w:val="1"/>
      <w:marLeft w:val="0"/>
      <w:marRight w:val="0"/>
      <w:marTop w:val="0"/>
      <w:marBottom w:val="0"/>
      <w:divBdr>
        <w:top w:val="none" w:sz="0" w:space="0" w:color="auto"/>
        <w:left w:val="none" w:sz="0" w:space="0" w:color="auto"/>
        <w:bottom w:val="none" w:sz="0" w:space="0" w:color="auto"/>
        <w:right w:val="none" w:sz="0" w:space="0" w:color="auto"/>
      </w:divBdr>
      <w:divsChild>
        <w:div w:id="2125491898">
          <w:marLeft w:val="0"/>
          <w:marRight w:val="0"/>
          <w:marTop w:val="0"/>
          <w:marBottom w:val="300"/>
          <w:divBdr>
            <w:top w:val="none" w:sz="0" w:space="0" w:color="auto"/>
            <w:left w:val="none" w:sz="0" w:space="0" w:color="auto"/>
            <w:bottom w:val="none" w:sz="0" w:space="0" w:color="auto"/>
            <w:right w:val="none" w:sz="0" w:space="0" w:color="auto"/>
          </w:divBdr>
        </w:div>
        <w:div w:id="45492574">
          <w:marLeft w:val="0"/>
          <w:marRight w:val="0"/>
          <w:marTop w:val="0"/>
          <w:marBottom w:val="300"/>
          <w:divBdr>
            <w:top w:val="none" w:sz="0" w:space="0" w:color="auto"/>
            <w:left w:val="none" w:sz="0" w:space="0" w:color="auto"/>
            <w:bottom w:val="none" w:sz="0" w:space="0" w:color="auto"/>
            <w:right w:val="none" w:sz="0" w:space="0" w:color="auto"/>
          </w:divBdr>
        </w:div>
        <w:div w:id="140775992">
          <w:marLeft w:val="0"/>
          <w:marRight w:val="0"/>
          <w:marTop w:val="0"/>
          <w:marBottom w:val="300"/>
          <w:divBdr>
            <w:top w:val="none" w:sz="0" w:space="0" w:color="auto"/>
            <w:left w:val="none" w:sz="0" w:space="0" w:color="auto"/>
            <w:bottom w:val="none" w:sz="0" w:space="0" w:color="auto"/>
            <w:right w:val="none" w:sz="0" w:space="0" w:color="auto"/>
          </w:divBdr>
        </w:div>
        <w:div w:id="237133433">
          <w:marLeft w:val="0"/>
          <w:marRight w:val="0"/>
          <w:marTop w:val="0"/>
          <w:marBottom w:val="300"/>
          <w:divBdr>
            <w:top w:val="none" w:sz="0" w:space="0" w:color="auto"/>
            <w:left w:val="none" w:sz="0" w:space="0" w:color="auto"/>
            <w:bottom w:val="none" w:sz="0" w:space="0" w:color="auto"/>
            <w:right w:val="none" w:sz="0" w:space="0" w:color="auto"/>
          </w:divBdr>
        </w:div>
        <w:div w:id="1521121889">
          <w:marLeft w:val="0"/>
          <w:marRight w:val="0"/>
          <w:marTop w:val="0"/>
          <w:marBottom w:val="300"/>
          <w:divBdr>
            <w:top w:val="none" w:sz="0" w:space="0" w:color="auto"/>
            <w:left w:val="none" w:sz="0" w:space="0" w:color="auto"/>
            <w:bottom w:val="none" w:sz="0" w:space="0" w:color="auto"/>
            <w:right w:val="none" w:sz="0" w:space="0" w:color="auto"/>
          </w:divBdr>
        </w:div>
        <w:div w:id="170873297">
          <w:marLeft w:val="0"/>
          <w:marRight w:val="0"/>
          <w:marTop w:val="0"/>
          <w:marBottom w:val="300"/>
          <w:divBdr>
            <w:top w:val="none" w:sz="0" w:space="0" w:color="auto"/>
            <w:left w:val="none" w:sz="0" w:space="0" w:color="auto"/>
            <w:bottom w:val="none" w:sz="0" w:space="0" w:color="auto"/>
            <w:right w:val="none" w:sz="0" w:space="0" w:color="auto"/>
          </w:divBdr>
        </w:div>
        <w:div w:id="1466390203">
          <w:marLeft w:val="0"/>
          <w:marRight w:val="0"/>
          <w:marTop w:val="0"/>
          <w:marBottom w:val="300"/>
          <w:divBdr>
            <w:top w:val="none" w:sz="0" w:space="0" w:color="auto"/>
            <w:left w:val="none" w:sz="0" w:space="0" w:color="auto"/>
            <w:bottom w:val="none" w:sz="0" w:space="0" w:color="auto"/>
            <w:right w:val="none" w:sz="0" w:space="0" w:color="auto"/>
          </w:divBdr>
        </w:div>
        <w:div w:id="1723824096">
          <w:marLeft w:val="0"/>
          <w:marRight w:val="0"/>
          <w:marTop w:val="0"/>
          <w:marBottom w:val="300"/>
          <w:divBdr>
            <w:top w:val="none" w:sz="0" w:space="0" w:color="auto"/>
            <w:left w:val="none" w:sz="0" w:space="0" w:color="auto"/>
            <w:bottom w:val="none" w:sz="0" w:space="0" w:color="auto"/>
            <w:right w:val="none" w:sz="0" w:space="0" w:color="auto"/>
          </w:divBdr>
        </w:div>
        <w:div w:id="1767920725">
          <w:marLeft w:val="0"/>
          <w:marRight w:val="0"/>
          <w:marTop w:val="0"/>
          <w:marBottom w:val="300"/>
          <w:divBdr>
            <w:top w:val="none" w:sz="0" w:space="0" w:color="auto"/>
            <w:left w:val="none" w:sz="0" w:space="0" w:color="auto"/>
            <w:bottom w:val="none" w:sz="0" w:space="0" w:color="auto"/>
            <w:right w:val="none" w:sz="0" w:space="0" w:color="auto"/>
          </w:divBdr>
        </w:div>
        <w:div w:id="1538007023">
          <w:marLeft w:val="0"/>
          <w:marRight w:val="0"/>
          <w:marTop w:val="0"/>
          <w:marBottom w:val="300"/>
          <w:divBdr>
            <w:top w:val="none" w:sz="0" w:space="0" w:color="auto"/>
            <w:left w:val="none" w:sz="0" w:space="0" w:color="auto"/>
            <w:bottom w:val="none" w:sz="0" w:space="0" w:color="auto"/>
            <w:right w:val="none" w:sz="0" w:space="0" w:color="auto"/>
          </w:divBdr>
        </w:div>
        <w:div w:id="799959919">
          <w:marLeft w:val="0"/>
          <w:marRight w:val="0"/>
          <w:marTop w:val="0"/>
          <w:marBottom w:val="300"/>
          <w:divBdr>
            <w:top w:val="none" w:sz="0" w:space="0" w:color="auto"/>
            <w:left w:val="none" w:sz="0" w:space="0" w:color="auto"/>
            <w:bottom w:val="none" w:sz="0" w:space="0" w:color="auto"/>
            <w:right w:val="none" w:sz="0" w:space="0" w:color="auto"/>
          </w:divBdr>
        </w:div>
        <w:div w:id="820586811">
          <w:marLeft w:val="0"/>
          <w:marRight w:val="0"/>
          <w:marTop w:val="0"/>
          <w:marBottom w:val="300"/>
          <w:divBdr>
            <w:top w:val="none" w:sz="0" w:space="0" w:color="auto"/>
            <w:left w:val="none" w:sz="0" w:space="0" w:color="auto"/>
            <w:bottom w:val="none" w:sz="0" w:space="0" w:color="auto"/>
            <w:right w:val="none" w:sz="0" w:space="0" w:color="auto"/>
          </w:divBdr>
        </w:div>
      </w:divsChild>
    </w:div>
    <w:div w:id="1895500688">
      <w:bodyDiv w:val="1"/>
      <w:marLeft w:val="0"/>
      <w:marRight w:val="0"/>
      <w:marTop w:val="0"/>
      <w:marBottom w:val="0"/>
      <w:divBdr>
        <w:top w:val="none" w:sz="0" w:space="0" w:color="auto"/>
        <w:left w:val="none" w:sz="0" w:space="0" w:color="auto"/>
        <w:bottom w:val="none" w:sz="0" w:space="0" w:color="auto"/>
        <w:right w:val="none" w:sz="0" w:space="0" w:color="auto"/>
      </w:divBdr>
      <w:divsChild>
        <w:div w:id="1353647702">
          <w:marLeft w:val="0"/>
          <w:marRight w:val="0"/>
          <w:marTop w:val="0"/>
          <w:marBottom w:val="300"/>
          <w:divBdr>
            <w:top w:val="none" w:sz="0" w:space="0" w:color="auto"/>
            <w:left w:val="none" w:sz="0" w:space="0" w:color="auto"/>
            <w:bottom w:val="none" w:sz="0" w:space="0" w:color="auto"/>
            <w:right w:val="none" w:sz="0" w:space="0" w:color="auto"/>
          </w:divBdr>
        </w:div>
        <w:div w:id="6714486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4307-8DF9-4D33-B1CA-692659ED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8978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2019-02-13T12:09:00Z</cp:lastPrinted>
  <dcterms:created xsi:type="dcterms:W3CDTF">2019-02-13T15:45:00Z</dcterms:created>
  <dcterms:modified xsi:type="dcterms:W3CDTF">2019-02-13T15:45:00Z</dcterms:modified>
</cp:coreProperties>
</file>