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E0BE7" w14:textId="5EFF9D41" w:rsidR="00A23898" w:rsidRPr="002C359F" w:rsidRDefault="0078631F" w:rsidP="006A3E48">
      <w:pPr>
        <w:spacing w:after="0" w:line="360" w:lineRule="auto"/>
        <w:jc w:val="center"/>
        <w:rPr>
          <w:rFonts w:ascii="Times New Roman" w:hAnsi="Times New Roman" w:cs="Times New Roman"/>
          <w:b/>
          <w:bCs/>
          <w:sz w:val="56"/>
          <w:szCs w:val="56"/>
        </w:rPr>
      </w:pPr>
      <w:bookmarkStart w:id="0" w:name="_GoBack"/>
      <w:bookmarkEnd w:id="0"/>
      <w:r w:rsidRPr="002C359F">
        <w:rPr>
          <w:rFonts w:ascii="Times New Roman" w:hAnsi="Times New Roman" w:cs="Times New Roman"/>
          <w:b/>
          <w:bCs/>
          <w:sz w:val="56"/>
          <w:szCs w:val="56"/>
        </w:rPr>
        <w:t>FONDO PATRIMONIALE E FISCO</w:t>
      </w:r>
    </w:p>
    <w:p w14:paraId="216D39C9" w14:textId="661ED57F" w:rsidR="00A23898" w:rsidRPr="00A23898" w:rsidRDefault="00A828D4" w:rsidP="006A3E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w:t>
      </w:r>
      <w:r w:rsidR="00A23898" w:rsidRPr="00A23898">
        <w:rPr>
          <w:rFonts w:ascii="Times New Roman" w:hAnsi="Times New Roman" w:cs="Times New Roman"/>
          <w:sz w:val="28"/>
          <w:szCs w:val="28"/>
        </w:rPr>
        <w:t xml:space="preserve">'iscrizione ipotecaria è atto avente natura esecutiva in quanto attività prodromica all'esecuzione di cui </w:t>
      </w:r>
      <w:r w:rsidR="002C56B6">
        <w:rPr>
          <w:rFonts w:ascii="Times New Roman" w:hAnsi="Times New Roman" w:cs="Times New Roman"/>
          <w:sz w:val="28"/>
          <w:szCs w:val="28"/>
        </w:rPr>
        <w:t>condivide</w:t>
      </w:r>
      <w:r w:rsidR="00A23898" w:rsidRPr="00A23898">
        <w:rPr>
          <w:rFonts w:ascii="Times New Roman" w:hAnsi="Times New Roman" w:cs="Times New Roman"/>
          <w:sz w:val="28"/>
          <w:szCs w:val="28"/>
        </w:rPr>
        <w:t xml:space="preserve"> la natura e la disciplina</w:t>
      </w:r>
      <w:r w:rsidR="002C56B6">
        <w:rPr>
          <w:rFonts w:ascii="Times New Roman" w:hAnsi="Times New Roman" w:cs="Times New Roman"/>
          <w:sz w:val="28"/>
          <w:szCs w:val="28"/>
        </w:rPr>
        <w:t>,</w:t>
      </w:r>
      <w:r w:rsidR="00A23898" w:rsidRPr="00A23898">
        <w:rPr>
          <w:rFonts w:ascii="Times New Roman" w:hAnsi="Times New Roman" w:cs="Times New Roman"/>
          <w:sz w:val="28"/>
          <w:szCs w:val="28"/>
        </w:rPr>
        <w:t xml:space="preserve"> </w:t>
      </w:r>
      <w:r w:rsidR="002C56B6">
        <w:rPr>
          <w:rFonts w:ascii="Times New Roman" w:hAnsi="Times New Roman" w:cs="Times New Roman"/>
          <w:sz w:val="28"/>
          <w:szCs w:val="28"/>
        </w:rPr>
        <w:t xml:space="preserve">come si </w:t>
      </w:r>
      <w:r w:rsidR="00A23898" w:rsidRPr="00A23898">
        <w:rPr>
          <w:rFonts w:ascii="Times New Roman" w:hAnsi="Times New Roman" w:cs="Times New Roman"/>
          <w:sz w:val="28"/>
          <w:szCs w:val="28"/>
        </w:rPr>
        <w:t xml:space="preserve">argomenta sulla base di alcuni precedenti </w:t>
      </w:r>
      <w:r w:rsidR="002C56B6">
        <w:rPr>
          <w:rFonts w:ascii="Times New Roman" w:hAnsi="Times New Roman" w:cs="Times New Roman"/>
          <w:sz w:val="28"/>
          <w:szCs w:val="28"/>
        </w:rPr>
        <w:t>della</w:t>
      </w:r>
      <w:r w:rsidR="00A23898" w:rsidRPr="00A23898">
        <w:rPr>
          <w:rFonts w:ascii="Times New Roman" w:hAnsi="Times New Roman" w:cs="Times New Roman"/>
          <w:sz w:val="28"/>
          <w:szCs w:val="28"/>
        </w:rPr>
        <w:t xml:space="preserve"> Corte</w:t>
      </w:r>
      <w:r w:rsidR="002C56B6">
        <w:rPr>
          <w:rFonts w:ascii="Times New Roman" w:hAnsi="Times New Roman" w:cs="Times New Roman"/>
          <w:sz w:val="28"/>
          <w:szCs w:val="28"/>
        </w:rPr>
        <w:t xml:space="preserve"> di Cassazione</w:t>
      </w:r>
      <w:r w:rsidR="00A23898" w:rsidRPr="00A23898">
        <w:rPr>
          <w:rFonts w:ascii="Times New Roman" w:hAnsi="Times New Roman" w:cs="Times New Roman"/>
          <w:sz w:val="28"/>
          <w:szCs w:val="28"/>
        </w:rPr>
        <w:t xml:space="preserve"> (Sez. 3, n. 1652 del 29/01/2016; Sez. 5, n. 3600 del 24/02/2016; Sez. 6-5, </w:t>
      </w:r>
      <w:proofErr w:type="spellStart"/>
      <w:r w:rsidR="00A23898" w:rsidRPr="00A23898">
        <w:rPr>
          <w:rFonts w:ascii="Times New Roman" w:hAnsi="Times New Roman" w:cs="Times New Roman"/>
          <w:sz w:val="28"/>
          <w:szCs w:val="28"/>
        </w:rPr>
        <w:t>Ord</w:t>
      </w:r>
      <w:proofErr w:type="spellEnd"/>
      <w:r w:rsidR="00A23898" w:rsidRPr="00A23898">
        <w:rPr>
          <w:rFonts w:ascii="Times New Roman" w:hAnsi="Times New Roman" w:cs="Times New Roman"/>
          <w:sz w:val="28"/>
          <w:szCs w:val="28"/>
        </w:rPr>
        <w:t>. n. 23876 del 23/11/2015), che ha affermato l'applicabilità dell'art. 170 cod. civ. anche all'iscrizione ipotecaria</w:t>
      </w:r>
      <w:r w:rsidR="002C56B6">
        <w:rPr>
          <w:rFonts w:ascii="Times New Roman" w:hAnsi="Times New Roman" w:cs="Times New Roman"/>
          <w:sz w:val="28"/>
          <w:szCs w:val="28"/>
        </w:rPr>
        <w:t>,</w:t>
      </w:r>
      <w:r w:rsidR="00A23898" w:rsidRPr="00A23898">
        <w:rPr>
          <w:rFonts w:ascii="Times New Roman" w:hAnsi="Times New Roman" w:cs="Times New Roman"/>
          <w:sz w:val="28"/>
          <w:szCs w:val="28"/>
        </w:rPr>
        <w:t xml:space="preserve"> ex art. 77 </w:t>
      </w:r>
      <w:r w:rsidR="006A3E48">
        <w:rPr>
          <w:rFonts w:ascii="Times New Roman" w:hAnsi="Times New Roman" w:cs="Times New Roman"/>
          <w:sz w:val="28"/>
          <w:szCs w:val="28"/>
        </w:rPr>
        <w:t>D</w:t>
      </w:r>
      <w:r w:rsidR="00A23898" w:rsidRPr="00A23898">
        <w:rPr>
          <w:rFonts w:ascii="Times New Roman" w:hAnsi="Times New Roman" w:cs="Times New Roman"/>
          <w:sz w:val="28"/>
          <w:szCs w:val="28"/>
        </w:rPr>
        <w:t>.P.R. 29 settembre 1973, n. 602</w:t>
      </w:r>
      <w:r w:rsidR="002C56B6">
        <w:rPr>
          <w:rFonts w:ascii="Times New Roman" w:hAnsi="Times New Roman" w:cs="Times New Roman"/>
          <w:sz w:val="28"/>
          <w:szCs w:val="28"/>
        </w:rPr>
        <w:t>,</w:t>
      </w:r>
      <w:r w:rsidR="00A23898" w:rsidRPr="00A23898">
        <w:rPr>
          <w:rFonts w:ascii="Times New Roman" w:hAnsi="Times New Roman" w:cs="Times New Roman"/>
          <w:sz w:val="28"/>
          <w:szCs w:val="28"/>
        </w:rPr>
        <w:t xml:space="preserve"> e lo ha fatto richiamando il precedente di Sez. 3, n. 5385 del 05/03/2013, il quale a sua volta richiama Sez. 5, n. 7880 del 18/05/2012.</w:t>
      </w:r>
    </w:p>
    <w:p w14:paraId="19EC2753" w14:textId="110F50CA" w:rsidR="000133D9" w:rsidRDefault="00A23898" w:rsidP="006A3E48">
      <w:pPr>
        <w:spacing w:after="0" w:line="360" w:lineRule="auto"/>
        <w:jc w:val="both"/>
        <w:rPr>
          <w:rFonts w:ascii="Times New Roman" w:hAnsi="Times New Roman" w:cs="Times New Roman"/>
          <w:sz w:val="28"/>
          <w:szCs w:val="28"/>
        </w:rPr>
      </w:pPr>
      <w:r w:rsidRPr="00A23898">
        <w:rPr>
          <w:rFonts w:ascii="Times New Roman" w:hAnsi="Times New Roman" w:cs="Times New Roman"/>
          <w:sz w:val="28"/>
          <w:szCs w:val="28"/>
        </w:rPr>
        <w:t>Entrambi i precedenti da ultimo citati</w:t>
      </w:r>
      <w:r w:rsidR="002C56B6">
        <w:rPr>
          <w:rFonts w:ascii="Times New Roman" w:hAnsi="Times New Roman" w:cs="Times New Roman"/>
          <w:sz w:val="28"/>
          <w:szCs w:val="28"/>
        </w:rPr>
        <w:t>,</w:t>
      </w:r>
      <w:r w:rsidRPr="00A23898">
        <w:rPr>
          <w:rFonts w:ascii="Times New Roman" w:hAnsi="Times New Roman" w:cs="Times New Roman"/>
          <w:sz w:val="28"/>
          <w:szCs w:val="28"/>
        </w:rPr>
        <w:t xml:space="preserve"> però</w:t>
      </w:r>
      <w:r w:rsidR="002C56B6">
        <w:rPr>
          <w:rFonts w:ascii="Times New Roman" w:hAnsi="Times New Roman" w:cs="Times New Roman"/>
          <w:sz w:val="28"/>
          <w:szCs w:val="28"/>
        </w:rPr>
        <w:t>,</w:t>
      </w:r>
      <w:r w:rsidRPr="00A23898">
        <w:rPr>
          <w:rFonts w:ascii="Times New Roman" w:hAnsi="Times New Roman" w:cs="Times New Roman"/>
          <w:sz w:val="28"/>
          <w:szCs w:val="28"/>
        </w:rPr>
        <w:t xml:space="preserve"> argomentano sulla base della premessa che l'ipoteca ex art. 77 </w:t>
      </w:r>
      <w:r w:rsidR="000133D9">
        <w:rPr>
          <w:rFonts w:ascii="Times New Roman" w:hAnsi="Times New Roman" w:cs="Times New Roman"/>
          <w:sz w:val="28"/>
          <w:szCs w:val="28"/>
        </w:rPr>
        <w:t>D</w:t>
      </w:r>
      <w:r w:rsidRPr="00A23898">
        <w:rPr>
          <w:rFonts w:ascii="Times New Roman" w:hAnsi="Times New Roman" w:cs="Times New Roman"/>
          <w:sz w:val="28"/>
          <w:szCs w:val="28"/>
        </w:rPr>
        <w:t>.P.R. cit. abbia natura di atto funzionale all'esecuzione forzata (premessa</w:t>
      </w:r>
      <w:r w:rsidRPr="006A3E48">
        <w:rPr>
          <w:rFonts w:ascii="Times New Roman" w:hAnsi="Times New Roman" w:cs="Times New Roman"/>
          <w:sz w:val="28"/>
          <w:szCs w:val="28"/>
        </w:rPr>
        <w:t xml:space="preserve"> essenziale al ragionamento, posto che l'art. 170 cod. civ. si riferisce</w:t>
      </w:r>
      <w:r w:rsidR="002C56B6">
        <w:rPr>
          <w:rFonts w:ascii="Times New Roman" w:hAnsi="Times New Roman" w:cs="Times New Roman"/>
          <w:sz w:val="28"/>
          <w:szCs w:val="28"/>
        </w:rPr>
        <w:t>,</w:t>
      </w:r>
      <w:r w:rsidRPr="006A3E48">
        <w:rPr>
          <w:rFonts w:ascii="Times New Roman" w:hAnsi="Times New Roman" w:cs="Times New Roman"/>
          <w:sz w:val="28"/>
          <w:szCs w:val="28"/>
        </w:rPr>
        <w:t xml:space="preserve"> espressamente, quale attività il cui compimento vieta sui beni del fondo e sui frutti di essi, alla «esecuzione»). </w:t>
      </w:r>
    </w:p>
    <w:p w14:paraId="12EAA9B2" w14:textId="7C221F74" w:rsidR="00A23898" w:rsidRPr="006A3E48" w:rsidRDefault="00A23898" w:rsidP="006A3E48">
      <w:pPr>
        <w:spacing w:after="0" w:line="360" w:lineRule="auto"/>
        <w:jc w:val="both"/>
        <w:rPr>
          <w:rFonts w:ascii="Times New Roman" w:hAnsi="Times New Roman" w:cs="Times New Roman"/>
          <w:sz w:val="28"/>
          <w:szCs w:val="28"/>
        </w:rPr>
      </w:pPr>
      <w:r w:rsidRPr="006A3E48">
        <w:rPr>
          <w:rFonts w:ascii="Times New Roman" w:hAnsi="Times New Roman" w:cs="Times New Roman"/>
          <w:sz w:val="28"/>
          <w:szCs w:val="28"/>
        </w:rPr>
        <w:t xml:space="preserve">In particolare, evocano al riguardo il tradizionale criterio secondo cui nel concetto di atti di esecuzione rientrano non soltanto gli atti del processo di esecuzione </w:t>
      </w:r>
      <w:proofErr w:type="spellStart"/>
      <w:r w:rsidRPr="006A3E48">
        <w:rPr>
          <w:rFonts w:ascii="Times New Roman" w:hAnsi="Times New Roman" w:cs="Times New Roman"/>
          <w:sz w:val="28"/>
          <w:szCs w:val="28"/>
        </w:rPr>
        <w:t>stricto</w:t>
      </w:r>
      <w:proofErr w:type="spellEnd"/>
      <w:r w:rsidRPr="006A3E48">
        <w:rPr>
          <w:rFonts w:ascii="Times New Roman" w:hAnsi="Times New Roman" w:cs="Times New Roman"/>
          <w:sz w:val="28"/>
          <w:szCs w:val="28"/>
        </w:rPr>
        <w:t xml:space="preserve"> </w:t>
      </w:r>
      <w:proofErr w:type="spellStart"/>
      <w:r w:rsidRPr="006A3E48">
        <w:rPr>
          <w:rFonts w:ascii="Times New Roman" w:hAnsi="Times New Roman" w:cs="Times New Roman"/>
          <w:sz w:val="28"/>
          <w:szCs w:val="28"/>
        </w:rPr>
        <w:t>sensu</w:t>
      </w:r>
      <w:proofErr w:type="spellEnd"/>
      <w:r w:rsidRPr="006A3E48">
        <w:rPr>
          <w:rFonts w:ascii="Times New Roman" w:hAnsi="Times New Roman" w:cs="Times New Roman"/>
          <w:sz w:val="28"/>
          <w:szCs w:val="28"/>
        </w:rPr>
        <w:t>, ma tutti i possibili effetti dell'esecutività del titolo e, dunque, anche l'ipoteca iscritta sulla base dell'esecutività del titolo medesimo, con ciò</w:t>
      </w:r>
      <w:r w:rsidR="002C56B6">
        <w:rPr>
          <w:rFonts w:ascii="Times New Roman" w:hAnsi="Times New Roman" w:cs="Times New Roman"/>
          <w:sz w:val="28"/>
          <w:szCs w:val="28"/>
        </w:rPr>
        <w:t>,</w:t>
      </w:r>
      <w:r w:rsidRPr="006A3E48">
        <w:rPr>
          <w:rFonts w:ascii="Times New Roman" w:hAnsi="Times New Roman" w:cs="Times New Roman"/>
          <w:sz w:val="28"/>
          <w:szCs w:val="28"/>
        </w:rPr>
        <w:t xml:space="preserve"> dunque</w:t>
      </w:r>
      <w:r w:rsidR="002C56B6">
        <w:rPr>
          <w:rFonts w:ascii="Times New Roman" w:hAnsi="Times New Roman" w:cs="Times New Roman"/>
          <w:sz w:val="28"/>
          <w:szCs w:val="28"/>
        </w:rPr>
        <w:t>,</w:t>
      </w:r>
      <w:r w:rsidRPr="006A3E48">
        <w:rPr>
          <w:rFonts w:ascii="Times New Roman" w:hAnsi="Times New Roman" w:cs="Times New Roman"/>
          <w:sz w:val="28"/>
          <w:szCs w:val="28"/>
        </w:rPr>
        <w:t xml:space="preserve"> chiaramente postulando, sia pure alla stregua di tale lato criterio definitorio, la possibilità dì definire l'iscrizione de qua quale «atto di esecuzione».</w:t>
      </w:r>
    </w:p>
    <w:p w14:paraId="4F7CCAFC" w14:textId="2BD3059E" w:rsidR="00A23898" w:rsidRPr="002C56B6" w:rsidRDefault="00A23898" w:rsidP="006A3E48">
      <w:pPr>
        <w:spacing w:after="0" w:line="360" w:lineRule="auto"/>
        <w:jc w:val="both"/>
        <w:rPr>
          <w:rFonts w:ascii="Times New Roman" w:hAnsi="Times New Roman" w:cs="Times New Roman"/>
          <w:b/>
          <w:bCs/>
          <w:sz w:val="28"/>
          <w:szCs w:val="28"/>
        </w:rPr>
      </w:pPr>
      <w:r w:rsidRPr="002C56B6">
        <w:rPr>
          <w:rFonts w:ascii="Times New Roman" w:hAnsi="Times New Roman" w:cs="Times New Roman"/>
          <w:b/>
          <w:bCs/>
          <w:sz w:val="28"/>
          <w:szCs w:val="28"/>
        </w:rPr>
        <w:t xml:space="preserve">Tale premessa non può più, però, essere tenuta ferma alla luce della ricostruzione dell'istituto operata, come noto, dalle Sezioni Unite </w:t>
      </w:r>
      <w:r w:rsidR="002C56B6" w:rsidRPr="002C56B6">
        <w:rPr>
          <w:rFonts w:ascii="Times New Roman" w:hAnsi="Times New Roman" w:cs="Times New Roman"/>
          <w:b/>
          <w:bCs/>
          <w:sz w:val="28"/>
          <w:szCs w:val="28"/>
        </w:rPr>
        <w:t>della Corte di Cassazione</w:t>
      </w:r>
      <w:r w:rsidRPr="002C56B6">
        <w:rPr>
          <w:rFonts w:ascii="Times New Roman" w:hAnsi="Times New Roman" w:cs="Times New Roman"/>
          <w:b/>
          <w:bCs/>
          <w:sz w:val="28"/>
          <w:szCs w:val="28"/>
        </w:rPr>
        <w:t xml:space="preserve"> con sentenza n. 19667 del 18/09/2014.</w:t>
      </w:r>
    </w:p>
    <w:p w14:paraId="0183FDAB" w14:textId="7AC826FE" w:rsidR="00A23898" w:rsidRPr="002C56B6" w:rsidRDefault="00A23898" w:rsidP="006A3E48">
      <w:pPr>
        <w:spacing w:after="0" w:line="360" w:lineRule="auto"/>
        <w:jc w:val="both"/>
        <w:rPr>
          <w:rFonts w:ascii="Times New Roman" w:hAnsi="Times New Roman" w:cs="Times New Roman"/>
          <w:b/>
          <w:bCs/>
          <w:sz w:val="28"/>
          <w:szCs w:val="28"/>
        </w:rPr>
      </w:pPr>
      <w:r w:rsidRPr="002C56B6">
        <w:rPr>
          <w:rFonts w:ascii="Times New Roman" w:hAnsi="Times New Roman" w:cs="Times New Roman"/>
          <w:b/>
          <w:bCs/>
          <w:sz w:val="28"/>
          <w:szCs w:val="28"/>
        </w:rPr>
        <w:t xml:space="preserve">Come noto, infatti, tale pronuncia - richiamata e confermata in motivazione anche da Sez. U, </w:t>
      </w:r>
      <w:proofErr w:type="spellStart"/>
      <w:r w:rsidRPr="002C56B6">
        <w:rPr>
          <w:rFonts w:ascii="Times New Roman" w:hAnsi="Times New Roman" w:cs="Times New Roman"/>
          <w:b/>
          <w:bCs/>
          <w:sz w:val="28"/>
          <w:szCs w:val="28"/>
        </w:rPr>
        <w:t>ord</w:t>
      </w:r>
      <w:proofErr w:type="spellEnd"/>
      <w:r w:rsidRPr="002C56B6">
        <w:rPr>
          <w:rFonts w:ascii="Times New Roman" w:hAnsi="Times New Roman" w:cs="Times New Roman"/>
          <w:b/>
          <w:bCs/>
          <w:sz w:val="28"/>
          <w:szCs w:val="28"/>
        </w:rPr>
        <w:t xml:space="preserve">. n. 15354 del 22/07/2015 - ha escluso che "l'iscrizione ipotecaria prevista dall'art. 77 </w:t>
      </w:r>
      <w:r w:rsidR="000133D9" w:rsidRPr="002C56B6">
        <w:rPr>
          <w:rFonts w:ascii="Times New Roman" w:hAnsi="Times New Roman" w:cs="Times New Roman"/>
          <w:b/>
          <w:bCs/>
          <w:sz w:val="28"/>
          <w:szCs w:val="28"/>
        </w:rPr>
        <w:t>D</w:t>
      </w:r>
      <w:r w:rsidRPr="002C56B6">
        <w:rPr>
          <w:rFonts w:ascii="Times New Roman" w:hAnsi="Times New Roman" w:cs="Times New Roman"/>
          <w:b/>
          <w:bCs/>
          <w:sz w:val="28"/>
          <w:szCs w:val="28"/>
        </w:rPr>
        <w:t>.P.R. 29 settembre 1973, n. 602, possa essere considerata un atto dell'espropriazione forzata, dovendosi piuttosto essa essere considerata «un atto riferito ad una procedura alternativa all'esecuzione forzata vera e propria".</w:t>
      </w:r>
    </w:p>
    <w:p w14:paraId="728A2BC1" w14:textId="646244C8" w:rsidR="00A23898" w:rsidRPr="00A23898" w:rsidRDefault="00A23898" w:rsidP="006A3E48">
      <w:pPr>
        <w:spacing w:after="0" w:line="360" w:lineRule="auto"/>
        <w:jc w:val="both"/>
        <w:rPr>
          <w:rFonts w:ascii="Times New Roman" w:hAnsi="Times New Roman" w:cs="Times New Roman"/>
          <w:sz w:val="28"/>
          <w:szCs w:val="28"/>
        </w:rPr>
      </w:pPr>
      <w:r w:rsidRPr="00A23898">
        <w:rPr>
          <w:rFonts w:ascii="Times New Roman" w:hAnsi="Times New Roman" w:cs="Times New Roman"/>
          <w:sz w:val="28"/>
          <w:szCs w:val="28"/>
        </w:rPr>
        <w:lastRenderedPageBreak/>
        <w:t xml:space="preserve">Tale affermazione di principio, dalla quale non si vede ragione per discostarsi, non può non riverberarsi nella materia qui trattata, nella quale, venuta meno la premessa ricostruttiva fondata come detto sulla qualificazione dell'iscrizione ipotecaria ex art. 77 </w:t>
      </w:r>
      <w:r w:rsidR="000133D9">
        <w:rPr>
          <w:rFonts w:ascii="Times New Roman" w:hAnsi="Times New Roman" w:cs="Times New Roman"/>
          <w:sz w:val="28"/>
          <w:szCs w:val="28"/>
        </w:rPr>
        <w:t>D</w:t>
      </w:r>
      <w:r w:rsidRPr="00A23898">
        <w:rPr>
          <w:rFonts w:ascii="Times New Roman" w:hAnsi="Times New Roman" w:cs="Times New Roman"/>
          <w:sz w:val="28"/>
          <w:szCs w:val="28"/>
        </w:rPr>
        <w:t>.P.R. 29 settembre 1973, n. 602 come «atto dell'esecuzione», viene meno anche l'applicabilità dell'art. 170 cod. civ., non sembrando superabile il dato testuale sopra già evidenziato, tanto più ove si consideri che, ponendo la norma una eccezione alla regola della responsabilità patrimoniale ex art. 2740 cod. civ., la stessa è da</w:t>
      </w:r>
      <w:r w:rsidRPr="006A3E48">
        <w:rPr>
          <w:rFonts w:ascii="Times New Roman" w:hAnsi="Times New Roman" w:cs="Times New Roman"/>
          <w:sz w:val="28"/>
          <w:szCs w:val="28"/>
        </w:rPr>
        <w:t xml:space="preserve"> ritenersi soggetta a</w:t>
      </w:r>
      <w:r w:rsidR="000133D9">
        <w:rPr>
          <w:rFonts w:ascii="Times New Roman" w:hAnsi="Times New Roman" w:cs="Times New Roman"/>
          <w:sz w:val="28"/>
          <w:szCs w:val="28"/>
        </w:rPr>
        <w:t xml:space="preserve"> </w:t>
      </w:r>
      <w:r w:rsidRPr="006A3E48">
        <w:rPr>
          <w:rFonts w:ascii="Times New Roman" w:hAnsi="Times New Roman" w:cs="Times New Roman"/>
          <w:sz w:val="28"/>
          <w:szCs w:val="28"/>
        </w:rPr>
        <w:t>interpretazione tassativa</w:t>
      </w:r>
      <w:r w:rsidR="000133D9">
        <w:rPr>
          <w:rFonts w:ascii="Times New Roman" w:hAnsi="Times New Roman" w:cs="Times New Roman"/>
          <w:sz w:val="28"/>
          <w:szCs w:val="28"/>
        </w:rPr>
        <w:t xml:space="preserve"> </w:t>
      </w:r>
      <w:r w:rsidRPr="006A3E48">
        <w:rPr>
          <w:rFonts w:ascii="Times New Roman" w:hAnsi="Times New Roman" w:cs="Times New Roman"/>
          <w:sz w:val="28"/>
          <w:szCs w:val="28"/>
        </w:rPr>
        <w:t>(V.</w:t>
      </w:r>
      <w:r w:rsidR="006A3E48" w:rsidRPr="006A3E48">
        <w:rPr>
          <w:rFonts w:ascii="Times New Roman" w:hAnsi="Times New Roman" w:cs="Times New Roman"/>
          <w:sz w:val="28"/>
          <w:szCs w:val="28"/>
        </w:rPr>
        <w:t xml:space="preserve"> </w:t>
      </w:r>
      <w:r w:rsidRPr="006A3E48">
        <w:rPr>
          <w:rFonts w:ascii="Times New Roman" w:hAnsi="Times New Roman" w:cs="Times New Roman"/>
          <w:sz w:val="28"/>
          <w:szCs w:val="28"/>
        </w:rPr>
        <w:t>anche</w:t>
      </w:r>
      <w:r w:rsidR="006A3E48" w:rsidRPr="006A3E48">
        <w:rPr>
          <w:rFonts w:ascii="Times New Roman" w:hAnsi="Times New Roman" w:cs="Times New Roman"/>
          <w:sz w:val="28"/>
          <w:szCs w:val="28"/>
        </w:rPr>
        <w:t xml:space="preserve"> </w:t>
      </w:r>
      <w:r w:rsidRPr="00A23898">
        <w:rPr>
          <w:rFonts w:ascii="Times New Roman" w:hAnsi="Times New Roman" w:cs="Times New Roman"/>
          <w:sz w:val="28"/>
          <w:szCs w:val="28"/>
        </w:rPr>
        <w:t xml:space="preserve">Cass.n.23875/2015; n. 10794/2016, in </w:t>
      </w:r>
      <w:proofErr w:type="spellStart"/>
      <w:r w:rsidRPr="00A23898">
        <w:rPr>
          <w:rFonts w:ascii="Times New Roman" w:hAnsi="Times New Roman" w:cs="Times New Roman"/>
          <w:sz w:val="28"/>
          <w:szCs w:val="28"/>
        </w:rPr>
        <w:t>motiv</w:t>
      </w:r>
      <w:proofErr w:type="spellEnd"/>
      <w:r w:rsidRPr="00A23898">
        <w:rPr>
          <w:rFonts w:ascii="Times New Roman" w:hAnsi="Times New Roman" w:cs="Times New Roman"/>
          <w:sz w:val="28"/>
          <w:szCs w:val="28"/>
        </w:rPr>
        <w:t>.; Cass. n. 5577/2019).</w:t>
      </w:r>
    </w:p>
    <w:p w14:paraId="414B719B" w14:textId="22D602B5" w:rsidR="000133D9" w:rsidRPr="001733F4" w:rsidRDefault="00A23898" w:rsidP="006A3E48">
      <w:pPr>
        <w:spacing w:after="0" w:line="360" w:lineRule="auto"/>
        <w:jc w:val="both"/>
        <w:rPr>
          <w:rFonts w:ascii="Times New Roman" w:hAnsi="Times New Roman" w:cs="Times New Roman"/>
          <w:b/>
          <w:bCs/>
          <w:sz w:val="28"/>
          <w:szCs w:val="28"/>
        </w:rPr>
      </w:pPr>
      <w:r w:rsidRPr="001733F4">
        <w:rPr>
          <w:rFonts w:ascii="Times New Roman" w:hAnsi="Times New Roman" w:cs="Times New Roman"/>
          <w:b/>
          <w:bCs/>
          <w:sz w:val="28"/>
          <w:szCs w:val="28"/>
        </w:rPr>
        <w:t>Alla luce della natura dell'iscrizione ipotecaria, si è dunque affermato che</w:t>
      </w:r>
      <w:r w:rsidR="000133D9" w:rsidRPr="001733F4">
        <w:rPr>
          <w:rFonts w:ascii="Times New Roman" w:hAnsi="Times New Roman" w:cs="Times New Roman"/>
          <w:b/>
          <w:bCs/>
          <w:sz w:val="28"/>
          <w:szCs w:val="28"/>
        </w:rPr>
        <w:t xml:space="preserve"> </w:t>
      </w:r>
      <w:r w:rsidRPr="001733F4">
        <w:rPr>
          <w:rFonts w:ascii="Times New Roman" w:hAnsi="Times New Roman" w:cs="Times New Roman"/>
          <w:b/>
          <w:bCs/>
          <w:sz w:val="28"/>
          <w:szCs w:val="28"/>
        </w:rPr>
        <w:t xml:space="preserve">"l'iscrizione ipotecaria di cui all'art. 77 del </w:t>
      </w:r>
      <w:r w:rsidR="000133D9" w:rsidRPr="001733F4">
        <w:rPr>
          <w:rFonts w:ascii="Times New Roman" w:hAnsi="Times New Roman" w:cs="Times New Roman"/>
          <w:b/>
          <w:bCs/>
          <w:sz w:val="28"/>
          <w:szCs w:val="28"/>
        </w:rPr>
        <w:t>D</w:t>
      </w:r>
      <w:r w:rsidRPr="001733F4">
        <w:rPr>
          <w:rFonts w:ascii="Times New Roman" w:hAnsi="Times New Roman" w:cs="Times New Roman"/>
          <w:b/>
          <w:bCs/>
          <w:sz w:val="28"/>
          <w:szCs w:val="28"/>
        </w:rPr>
        <w:t>.P.R. n. 602 del 1973 è ammissibile anche sui beni facenti parte di un fondo patrimoniale alle condizioni indicate dall'art. 170 c. c., sicché è legittima solo se l'obbligazione sia strumentale ai bisogni della famiglia o se il titolare del credito non ne conosceva l'estraneità a tali bisogni, gravando in capo al debitore opponente l'onere della prova non solo della regolare costituzione del fondo patrimoniale, e della sua opponibilità al creditore procedente, ma anche della circostanza che il debito sia stato contratto per scopi estranei alle necessità familiari, avuto riguardo al fatto generatore dell'obbligazione e a prescindere dalla natura della stessa. (Cass. n. 20998/2018; Cass. n. 1652 del 2016; Cass. n. 22761 del 09/11/2016; Cass. n. 3738/2015; Cass. 23876/2015</w:t>
      </w:r>
      <w:r w:rsidR="001733F4">
        <w:rPr>
          <w:rFonts w:ascii="Times New Roman" w:hAnsi="Times New Roman" w:cs="Times New Roman"/>
          <w:b/>
          <w:bCs/>
          <w:sz w:val="28"/>
          <w:szCs w:val="28"/>
        </w:rPr>
        <w:t>; Cass., ordinanza n. 5017 depositata il 25 febbraio 2020</w:t>
      </w:r>
      <w:r w:rsidR="00321F78">
        <w:rPr>
          <w:rFonts w:ascii="Times New Roman" w:hAnsi="Times New Roman" w:cs="Times New Roman"/>
          <w:b/>
          <w:bCs/>
          <w:sz w:val="28"/>
          <w:szCs w:val="28"/>
        </w:rPr>
        <w:t>)</w:t>
      </w:r>
      <w:r w:rsidR="004E69AF">
        <w:rPr>
          <w:rFonts w:ascii="Times New Roman" w:hAnsi="Times New Roman" w:cs="Times New Roman"/>
          <w:b/>
          <w:bCs/>
          <w:sz w:val="28"/>
          <w:szCs w:val="28"/>
        </w:rPr>
        <w:t>.</w:t>
      </w:r>
    </w:p>
    <w:p w14:paraId="39BD6F11" w14:textId="1944ACA6" w:rsidR="00A23898" w:rsidRPr="00025668" w:rsidRDefault="00A23898" w:rsidP="006A3E48">
      <w:pPr>
        <w:spacing w:after="0" w:line="360" w:lineRule="auto"/>
        <w:jc w:val="both"/>
        <w:rPr>
          <w:rFonts w:ascii="Times New Roman" w:hAnsi="Times New Roman" w:cs="Times New Roman"/>
          <w:b/>
          <w:bCs/>
          <w:sz w:val="28"/>
          <w:szCs w:val="28"/>
        </w:rPr>
      </w:pPr>
      <w:r w:rsidRPr="00025668">
        <w:rPr>
          <w:rFonts w:ascii="Times New Roman" w:hAnsi="Times New Roman" w:cs="Times New Roman"/>
          <w:b/>
          <w:bCs/>
          <w:sz w:val="28"/>
          <w:szCs w:val="28"/>
        </w:rPr>
        <w:t>In particolare, si è affermato che il creditore può iscrivere ipoteca su beni appartenenti al debitore</w:t>
      </w:r>
      <w:r w:rsidR="00025668" w:rsidRPr="00025668">
        <w:rPr>
          <w:rFonts w:ascii="Times New Roman" w:hAnsi="Times New Roman" w:cs="Times New Roman"/>
          <w:b/>
          <w:bCs/>
          <w:sz w:val="28"/>
          <w:szCs w:val="28"/>
        </w:rPr>
        <w:t>,</w:t>
      </w:r>
      <w:r w:rsidRPr="00025668">
        <w:rPr>
          <w:rFonts w:ascii="Times New Roman" w:hAnsi="Times New Roman" w:cs="Times New Roman"/>
          <w:b/>
          <w:bCs/>
          <w:sz w:val="28"/>
          <w:szCs w:val="28"/>
        </w:rPr>
        <w:t xml:space="preserve"> e conferiti nel fondo, se il debito sia stato contratto per uno scopo non estraneo ai bisogni familiari, ovvero - nell'ipotesi contraria - purché il titolare del credito, per il quale procede alla riscossione, non fosse a conoscenza di tale estraneità, dovendosi ritenere, diversamente, illegittima l'eventuale iscrizione comunque effettuata</w:t>
      </w:r>
      <w:r w:rsidR="006A3E48" w:rsidRPr="00025668">
        <w:rPr>
          <w:rFonts w:ascii="Times New Roman" w:hAnsi="Times New Roman" w:cs="Times New Roman"/>
          <w:b/>
          <w:bCs/>
          <w:sz w:val="28"/>
          <w:szCs w:val="28"/>
        </w:rPr>
        <w:t xml:space="preserve"> </w:t>
      </w:r>
      <w:r w:rsidRPr="00025668">
        <w:rPr>
          <w:rFonts w:ascii="Times New Roman" w:hAnsi="Times New Roman" w:cs="Times New Roman"/>
          <w:b/>
          <w:bCs/>
          <w:sz w:val="28"/>
          <w:szCs w:val="28"/>
        </w:rPr>
        <w:t>(v. Cass. n. 23876/2015; Cass. n. 1652/2016; Cass. n. 2998/2018).</w:t>
      </w:r>
    </w:p>
    <w:p w14:paraId="53FCAC02" w14:textId="77777777" w:rsidR="00A23898" w:rsidRPr="00880E95" w:rsidRDefault="00A23898" w:rsidP="006A3E48">
      <w:pPr>
        <w:spacing w:after="0" w:line="360" w:lineRule="auto"/>
        <w:jc w:val="both"/>
        <w:rPr>
          <w:rFonts w:ascii="Times New Roman" w:hAnsi="Times New Roman" w:cs="Times New Roman"/>
          <w:b/>
          <w:bCs/>
          <w:sz w:val="28"/>
          <w:szCs w:val="28"/>
        </w:rPr>
      </w:pPr>
      <w:r w:rsidRPr="00880E95">
        <w:rPr>
          <w:rFonts w:ascii="Times New Roman" w:hAnsi="Times New Roman" w:cs="Times New Roman"/>
          <w:b/>
          <w:bCs/>
          <w:sz w:val="28"/>
          <w:szCs w:val="28"/>
        </w:rPr>
        <w:lastRenderedPageBreak/>
        <w:t xml:space="preserve">Ne consegue che i beni costituenti fondo patrimoniale non possono essere sottratti all'azione esecutiva dei creditori quando lo scopo perseguito nell'obbligazione sia quello di soddisfare i bisogni della famiglia, da intendersi non in senso oggettivo, ma come comprensivi anche dei bisogni ritenuti tali dai coniugi in ragione </w:t>
      </w:r>
      <w:bookmarkStart w:id="1" w:name="_Hlk33780115"/>
      <w:r w:rsidRPr="00880E95">
        <w:rPr>
          <w:rFonts w:ascii="Times New Roman" w:hAnsi="Times New Roman" w:cs="Times New Roman"/>
          <w:b/>
          <w:bCs/>
          <w:sz w:val="28"/>
          <w:szCs w:val="28"/>
        </w:rPr>
        <w:t>dell'indirizzo della vita familiare e del tenore prescelto, in conseguenza delle possibilità economiche familiari.</w:t>
      </w:r>
    </w:p>
    <w:p w14:paraId="1F5FBC0B" w14:textId="3700B75A" w:rsidR="00A23898" w:rsidRPr="00A23898" w:rsidRDefault="00880E95" w:rsidP="006A3E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Corte di Cassazione</w:t>
      </w:r>
      <w:r w:rsidR="00A23898" w:rsidRPr="00A23898">
        <w:rPr>
          <w:rFonts w:ascii="Times New Roman" w:hAnsi="Times New Roman" w:cs="Times New Roman"/>
          <w:sz w:val="28"/>
          <w:szCs w:val="28"/>
        </w:rPr>
        <w:t xml:space="preserve"> ha, altresì, </w:t>
      </w:r>
      <w:r>
        <w:rPr>
          <w:rFonts w:ascii="Times New Roman" w:hAnsi="Times New Roman" w:cs="Times New Roman"/>
          <w:sz w:val="28"/>
          <w:szCs w:val="28"/>
        </w:rPr>
        <w:t xml:space="preserve">più volte </w:t>
      </w:r>
      <w:r w:rsidR="00A23898" w:rsidRPr="00A23898">
        <w:rPr>
          <w:rFonts w:ascii="Times New Roman" w:hAnsi="Times New Roman" w:cs="Times New Roman"/>
          <w:sz w:val="28"/>
          <w:szCs w:val="28"/>
        </w:rPr>
        <w:t>ribadito che il criterio identificativo dei crediti che possono essere realizzati esecutivamente sui beni conferiti nel fondo va ricercato non già nella natura delle obbligazioni, ma nella relazione esistente tra il fatto generatore di esse e i bisogni della famiglia sicché non assume rilievo la natura latamente pubblicistica del credito di cui alle cartelle di pagamento (Cass. n.3738/2015, n.15886/2014; Cass. n. 31590/2018)</w:t>
      </w:r>
      <w:r w:rsidR="000133D9">
        <w:rPr>
          <w:rFonts w:ascii="Times New Roman" w:hAnsi="Times New Roman" w:cs="Times New Roman"/>
          <w:sz w:val="28"/>
          <w:szCs w:val="28"/>
        </w:rPr>
        <w:t>.</w:t>
      </w:r>
    </w:p>
    <w:p w14:paraId="135F5785" w14:textId="77777777" w:rsidR="000133D9" w:rsidRPr="0050391C" w:rsidRDefault="00A23898" w:rsidP="006A3E48">
      <w:pPr>
        <w:spacing w:after="0" w:line="360" w:lineRule="auto"/>
        <w:jc w:val="both"/>
        <w:rPr>
          <w:rFonts w:ascii="Times New Roman" w:hAnsi="Times New Roman" w:cs="Times New Roman"/>
          <w:b/>
          <w:bCs/>
          <w:sz w:val="28"/>
          <w:szCs w:val="28"/>
        </w:rPr>
      </w:pPr>
      <w:r w:rsidRPr="0050391C">
        <w:rPr>
          <w:rFonts w:ascii="Times New Roman" w:hAnsi="Times New Roman" w:cs="Times New Roman"/>
          <w:b/>
          <w:bCs/>
          <w:sz w:val="28"/>
          <w:szCs w:val="28"/>
        </w:rPr>
        <w:t xml:space="preserve">Spetta, pertanto, al giudice di merito di accertare - in fatto - se il debito in questione si possa dire contratto per soddisfare i bisogni della famiglia, (Cass. n.12998/2006) a prescindere dalla natura della stessa: </w:t>
      </w:r>
      <w:proofErr w:type="spellStart"/>
      <w:r w:rsidRPr="0050391C">
        <w:rPr>
          <w:rFonts w:ascii="Times New Roman" w:hAnsi="Times New Roman" w:cs="Times New Roman"/>
          <w:b/>
          <w:bCs/>
          <w:sz w:val="28"/>
          <w:szCs w:val="28"/>
        </w:rPr>
        <w:t>sicchè</w:t>
      </w:r>
      <w:proofErr w:type="spellEnd"/>
      <w:r w:rsidRPr="0050391C">
        <w:rPr>
          <w:rFonts w:ascii="Times New Roman" w:hAnsi="Times New Roman" w:cs="Times New Roman"/>
          <w:b/>
          <w:bCs/>
          <w:sz w:val="28"/>
          <w:szCs w:val="28"/>
        </w:rPr>
        <w:t xml:space="preserve"> anche un debito di natura tributaria sorto per l'esercizio dell'attività imprenditoriale può ritenersi contratto per soddisfare tale finalità, fermo restando che essa non può dirsi sussistente per il solo fatto che il debito derivi dall'attività professionale o d'impresa, dovendosi accertare che l'obbligazione sia sorta per il soddisfacimento dei bisogni familiari, nel cui ambito vanno incluse le esigenze volte al pieno mantenimento ed all'univoco sviluppo della famiglia, ovvero per il potenziamento della capacità lavorativa, e non per esigenze di natura voluttuaria o caratterizzate da interessi meramente speculativi (cfr. Cass. n. 26126/2019; Cass. n. 9188/2016; Cass. n. 3738/2015; Cass.</w:t>
      </w:r>
      <w:r w:rsidR="000133D9" w:rsidRPr="0050391C">
        <w:rPr>
          <w:rFonts w:ascii="Times New Roman" w:hAnsi="Times New Roman" w:cs="Times New Roman"/>
          <w:b/>
          <w:bCs/>
          <w:sz w:val="28"/>
          <w:szCs w:val="28"/>
        </w:rPr>
        <w:t xml:space="preserve"> </w:t>
      </w:r>
      <w:r w:rsidRPr="0050391C">
        <w:rPr>
          <w:rFonts w:ascii="Times New Roman" w:hAnsi="Times New Roman" w:cs="Times New Roman"/>
          <w:b/>
          <w:bCs/>
          <w:sz w:val="28"/>
          <w:szCs w:val="28"/>
        </w:rPr>
        <w:t xml:space="preserve">n. 23876/2015, peraltro in riferimento alla riscossione dell'esattore). </w:t>
      </w:r>
    </w:p>
    <w:p w14:paraId="36BDBA61" w14:textId="2F98ECAD" w:rsidR="00A23898" w:rsidRPr="003B702D" w:rsidRDefault="00A23898" w:rsidP="006A3E48">
      <w:pPr>
        <w:spacing w:after="0" w:line="360" w:lineRule="auto"/>
        <w:jc w:val="both"/>
        <w:rPr>
          <w:rFonts w:ascii="Times New Roman" w:hAnsi="Times New Roman" w:cs="Times New Roman"/>
          <w:b/>
          <w:bCs/>
          <w:sz w:val="28"/>
          <w:szCs w:val="28"/>
        </w:rPr>
      </w:pPr>
      <w:r w:rsidRPr="003B702D">
        <w:rPr>
          <w:rFonts w:ascii="Times New Roman" w:hAnsi="Times New Roman" w:cs="Times New Roman"/>
          <w:b/>
          <w:bCs/>
          <w:sz w:val="28"/>
          <w:szCs w:val="28"/>
        </w:rPr>
        <w:t xml:space="preserve">Errata è dunque quella impostazione che ritiene l'inerenza diretta del debito fiscale con i bisogni della famiglia solo limitatamente alle imposte relative ai redditi prodotti dalle attività conferiti nel fondo (Cass. </w:t>
      </w:r>
      <w:r w:rsidR="003B702D">
        <w:rPr>
          <w:rFonts w:ascii="Times New Roman" w:hAnsi="Times New Roman" w:cs="Times New Roman"/>
          <w:b/>
          <w:bCs/>
          <w:sz w:val="28"/>
          <w:szCs w:val="28"/>
        </w:rPr>
        <w:t>n</w:t>
      </w:r>
      <w:r w:rsidRPr="003B702D">
        <w:rPr>
          <w:rFonts w:ascii="Times New Roman" w:hAnsi="Times New Roman" w:cs="Times New Roman"/>
          <w:b/>
          <w:bCs/>
          <w:sz w:val="28"/>
          <w:szCs w:val="28"/>
        </w:rPr>
        <w:t>. 23876/2015).</w:t>
      </w:r>
    </w:p>
    <w:bookmarkEnd w:id="1"/>
    <w:p w14:paraId="381A1DE4" w14:textId="468B96E1" w:rsidR="00A23898" w:rsidRPr="00A23898" w:rsidRDefault="00A23898" w:rsidP="006A3E48">
      <w:pPr>
        <w:spacing w:after="0" w:line="360" w:lineRule="auto"/>
        <w:jc w:val="both"/>
        <w:rPr>
          <w:rFonts w:ascii="Times New Roman" w:hAnsi="Times New Roman" w:cs="Times New Roman"/>
          <w:sz w:val="28"/>
          <w:szCs w:val="28"/>
        </w:rPr>
      </w:pPr>
      <w:r w:rsidRPr="00A23898">
        <w:rPr>
          <w:rFonts w:ascii="Times New Roman" w:hAnsi="Times New Roman" w:cs="Times New Roman"/>
          <w:sz w:val="28"/>
          <w:szCs w:val="28"/>
        </w:rPr>
        <w:lastRenderedPageBreak/>
        <w:t>La circostanza</w:t>
      </w:r>
      <w:r w:rsidR="001355BD">
        <w:rPr>
          <w:rFonts w:ascii="Times New Roman" w:hAnsi="Times New Roman" w:cs="Times New Roman"/>
          <w:sz w:val="28"/>
          <w:szCs w:val="28"/>
        </w:rPr>
        <w:t>, per esempio,</w:t>
      </w:r>
      <w:r w:rsidRPr="00A23898">
        <w:rPr>
          <w:rFonts w:ascii="Times New Roman" w:hAnsi="Times New Roman" w:cs="Times New Roman"/>
          <w:sz w:val="28"/>
          <w:szCs w:val="28"/>
        </w:rPr>
        <w:t xml:space="preserve"> che il contribuente percepisse altri redditi da lavoro che addizionati a quelli del coniuge erano "sufficienti" a soddisfare le esigenze della famiglia appare affermazione tautologica e disancorata dal preciso onere probatorio gravante su chi contesta la pignorabilità dei cespiti.</w:t>
      </w:r>
    </w:p>
    <w:p w14:paraId="5CF97863" w14:textId="77777777" w:rsidR="00A23898" w:rsidRPr="00A23898" w:rsidRDefault="00A23898" w:rsidP="006A3E48">
      <w:pPr>
        <w:spacing w:after="0" w:line="360" w:lineRule="auto"/>
        <w:jc w:val="both"/>
        <w:rPr>
          <w:rFonts w:ascii="Times New Roman" w:hAnsi="Times New Roman" w:cs="Times New Roman"/>
          <w:sz w:val="28"/>
          <w:szCs w:val="28"/>
        </w:rPr>
      </w:pPr>
      <w:r w:rsidRPr="00A23898">
        <w:rPr>
          <w:rFonts w:ascii="Times New Roman" w:hAnsi="Times New Roman" w:cs="Times New Roman"/>
          <w:sz w:val="28"/>
          <w:szCs w:val="28"/>
        </w:rPr>
        <w:t>In primo luogo, l'adeguatezza di detti redditi non può essere valutata in astratto rispetto alle "comuni" esigenze di una famiglia, atteso che la qualità e quantità dei bisogni di una famiglia vanno valutate in relazione al tenore prescelto in concreto dai coniugi e all'indirizzo impresso alla vita familiare che potrebbero necessitare di redditi cospicui.</w:t>
      </w:r>
    </w:p>
    <w:p w14:paraId="453E8960" w14:textId="77777777" w:rsidR="00262907" w:rsidRPr="001435DE" w:rsidRDefault="00AB3632" w:rsidP="006A3E48">
      <w:pPr>
        <w:spacing w:after="0" w:line="360" w:lineRule="auto"/>
        <w:jc w:val="both"/>
        <w:rPr>
          <w:rFonts w:ascii="Times New Roman" w:hAnsi="Times New Roman" w:cs="Times New Roman"/>
          <w:b/>
          <w:bCs/>
          <w:sz w:val="28"/>
          <w:szCs w:val="28"/>
        </w:rPr>
      </w:pPr>
      <w:proofErr w:type="gramStart"/>
      <w:r w:rsidRPr="001435DE">
        <w:rPr>
          <w:rFonts w:ascii="Times New Roman" w:hAnsi="Times New Roman" w:cs="Times New Roman"/>
          <w:b/>
          <w:bCs/>
          <w:sz w:val="28"/>
          <w:szCs w:val="28"/>
        </w:rPr>
        <w:t>E’</w:t>
      </w:r>
      <w:proofErr w:type="gramEnd"/>
      <w:r w:rsidR="00A23898" w:rsidRPr="001435DE">
        <w:rPr>
          <w:rFonts w:ascii="Times New Roman" w:hAnsi="Times New Roman" w:cs="Times New Roman"/>
          <w:b/>
          <w:bCs/>
          <w:sz w:val="28"/>
          <w:szCs w:val="28"/>
        </w:rPr>
        <w:t xml:space="preserve"> onere del </w:t>
      </w:r>
      <w:r w:rsidRPr="001435DE">
        <w:rPr>
          <w:rFonts w:ascii="Times New Roman" w:hAnsi="Times New Roman" w:cs="Times New Roman"/>
          <w:b/>
          <w:bCs/>
          <w:sz w:val="28"/>
          <w:szCs w:val="28"/>
        </w:rPr>
        <w:t>contribuente</w:t>
      </w:r>
      <w:r w:rsidR="00A23898" w:rsidRPr="001435DE">
        <w:rPr>
          <w:rFonts w:ascii="Times New Roman" w:hAnsi="Times New Roman" w:cs="Times New Roman"/>
          <w:b/>
          <w:bCs/>
          <w:sz w:val="28"/>
          <w:szCs w:val="28"/>
        </w:rPr>
        <w:t xml:space="preserve"> quanto meno allegare (e poi provare) che il maggior reddito conseguito all'evasione era stato destinato a scopi voluttuari estranei ai bisogni della famiglia: quali investimenti azionari ovvero acquisti di immobili non costituiti nel fondo patrimoniale (Cass. n.4593/2017)</w:t>
      </w:r>
      <w:r w:rsidR="00262907" w:rsidRPr="001435DE">
        <w:rPr>
          <w:rFonts w:ascii="Times New Roman" w:hAnsi="Times New Roman" w:cs="Times New Roman"/>
          <w:b/>
          <w:bCs/>
          <w:sz w:val="28"/>
          <w:szCs w:val="28"/>
        </w:rPr>
        <w:t>.</w:t>
      </w:r>
    </w:p>
    <w:p w14:paraId="698C4F85" w14:textId="692CDBF5" w:rsidR="00A23898" w:rsidRPr="00A23898" w:rsidRDefault="00262907" w:rsidP="006A3E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w:t>
      </w:r>
      <w:r w:rsidR="00A23898" w:rsidRPr="00A23898">
        <w:rPr>
          <w:rFonts w:ascii="Times New Roman" w:hAnsi="Times New Roman" w:cs="Times New Roman"/>
          <w:sz w:val="28"/>
          <w:szCs w:val="28"/>
        </w:rPr>
        <w:t>el resto, la difficoltà di provare la conoscenza dell'Erario della non inerenza dei crediti alle esigenze della famiglia non integra sul piano giuridico un elemento idoneo a invertire la regola di distribuzione dell'onere probatorio.</w:t>
      </w:r>
    </w:p>
    <w:p w14:paraId="3596CFD9" w14:textId="7DE8D95A" w:rsidR="00744D51" w:rsidRPr="00B72259" w:rsidRDefault="00B72259" w:rsidP="006A3E48">
      <w:pPr>
        <w:spacing w:after="0" w:line="360" w:lineRule="auto"/>
        <w:jc w:val="both"/>
        <w:rPr>
          <w:rFonts w:ascii="Times New Roman" w:hAnsi="Times New Roman" w:cs="Times New Roman"/>
          <w:b/>
          <w:bCs/>
          <w:sz w:val="28"/>
          <w:szCs w:val="28"/>
        </w:rPr>
      </w:pPr>
      <w:r w:rsidRPr="00B72259">
        <w:rPr>
          <w:rFonts w:ascii="Times New Roman" w:hAnsi="Times New Roman" w:cs="Times New Roman"/>
          <w:b/>
          <w:bCs/>
          <w:sz w:val="28"/>
          <w:szCs w:val="28"/>
        </w:rPr>
        <w:t>L</w:t>
      </w:r>
      <w:r w:rsidR="00A23898" w:rsidRPr="00B72259">
        <w:rPr>
          <w:rFonts w:ascii="Times New Roman" w:hAnsi="Times New Roman" w:cs="Times New Roman"/>
          <w:b/>
          <w:bCs/>
          <w:sz w:val="28"/>
          <w:szCs w:val="28"/>
        </w:rPr>
        <w:t xml:space="preserve">'onere di provare l'estraneità dei crediti ai bisogni familiari </w:t>
      </w:r>
      <w:r w:rsidRPr="00B72259">
        <w:rPr>
          <w:rFonts w:ascii="Times New Roman" w:hAnsi="Times New Roman" w:cs="Times New Roman"/>
          <w:b/>
          <w:bCs/>
          <w:sz w:val="28"/>
          <w:szCs w:val="28"/>
        </w:rPr>
        <w:t xml:space="preserve">spetta soltanto al contribuente </w:t>
      </w:r>
      <w:r w:rsidR="00A23898" w:rsidRPr="00B72259">
        <w:rPr>
          <w:rFonts w:ascii="Times New Roman" w:hAnsi="Times New Roman" w:cs="Times New Roman"/>
          <w:b/>
          <w:bCs/>
          <w:sz w:val="28"/>
          <w:szCs w:val="28"/>
        </w:rPr>
        <w:t>(v.</w:t>
      </w:r>
      <w:r w:rsidR="00744D51" w:rsidRPr="00B72259">
        <w:rPr>
          <w:rFonts w:ascii="Times New Roman" w:hAnsi="Times New Roman" w:cs="Times New Roman"/>
          <w:b/>
          <w:bCs/>
          <w:sz w:val="28"/>
          <w:szCs w:val="28"/>
        </w:rPr>
        <w:t xml:space="preserve"> </w:t>
      </w:r>
      <w:r w:rsidR="00A23898" w:rsidRPr="00B72259">
        <w:rPr>
          <w:rFonts w:ascii="Times New Roman" w:hAnsi="Times New Roman" w:cs="Times New Roman"/>
          <w:b/>
          <w:bCs/>
          <w:sz w:val="28"/>
          <w:szCs w:val="28"/>
        </w:rPr>
        <w:t xml:space="preserve">Cass. n. 20998/2018; Cass. n. 222761/2016; Cass. </w:t>
      </w:r>
      <w:proofErr w:type="spellStart"/>
      <w:r w:rsidR="00A23898" w:rsidRPr="00B72259">
        <w:rPr>
          <w:rFonts w:ascii="Times New Roman" w:hAnsi="Times New Roman" w:cs="Times New Roman"/>
          <w:b/>
          <w:bCs/>
          <w:sz w:val="28"/>
          <w:szCs w:val="28"/>
        </w:rPr>
        <w:t>nn</w:t>
      </w:r>
      <w:proofErr w:type="spellEnd"/>
      <w:r w:rsidR="00A23898" w:rsidRPr="00B72259">
        <w:rPr>
          <w:rFonts w:ascii="Times New Roman" w:hAnsi="Times New Roman" w:cs="Times New Roman"/>
          <w:b/>
          <w:bCs/>
          <w:sz w:val="28"/>
          <w:szCs w:val="28"/>
        </w:rPr>
        <w:t xml:space="preserve">. 641 e 5385 del 2015; Cass. </w:t>
      </w:r>
      <w:proofErr w:type="spellStart"/>
      <w:r w:rsidR="001435DE">
        <w:rPr>
          <w:rFonts w:ascii="Times New Roman" w:hAnsi="Times New Roman" w:cs="Times New Roman"/>
          <w:b/>
          <w:bCs/>
          <w:sz w:val="28"/>
          <w:szCs w:val="28"/>
        </w:rPr>
        <w:t>nn</w:t>
      </w:r>
      <w:proofErr w:type="spellEnd"/>
      <w:r w:rsidR="001435DE">
        <w:rPr>
          <w:rFonts w:ascii="Times New Roman" w:hAnsi="Times New Roman" w:cs="Times New Roman"/>
          <w:b/>
          <w:bCs/>
          <w:sz w:val="28"/>
          <w:szCs w:val="28"/>
        </w:rPr>
        <w:t>.</w:t>
      </w:r>
      <w:r w:rsidR="00A23898" w:rsidRPr="00B72259">
        <w:rPr>
          <w:rFonts w:ascii="Times New Roman" w:hAnsi="Times New Roman" w:cs="Times New Roman"/>
          <w:b/>
          <w:bCs/>
          <w:sz w:val="28"/>
          <w:szCs w:val="28"/>
        </w:rPr>
        <w:t xml:space="preserve"> 23876 3738 del 2015; Cass. n. 4011 del 2013). </w:t>
      </w:r>
    </w:p>
    <w:p w14:paraId="1F2E4D59" w14:textId="7B92FA27" w:rsidR="00A23898" w:rsidRPr="006A3E48" w:rsidRDefault="000D6571" w:rsidP="006A3E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w:t>
      </w:r>
      <w:r w:rsidR="00A23898" w:rsidRPr="006A3E48">
        <w:rPr>
          <w:rFonts w:ascii="Times New Roman" w:hAnsi="Times New Roman" w:cs="Times New Roman"/>
          <w:sz w:val="28"/>
          <w:szCs w:val="28"/>
        </w:rPr>
        <w:t xml:space="preserve"> Corte</w:t>
      </w:r>
      <w:r>
        <w:rPr>
          <w:rFonts w:ascii="Times New Roman" w:hAnsi="Times New Roman" w:cs="Times New Roman"/>
          <w:sz w:val="28"/>
          <w:szCs w:val="28"/>
        </w:rPr>
        <w:t xml:space="preserve"> di Cassazione</w:t>
      </w:r>
      <w:r w:rsidR="00A23898" w:rsidRPr="006A3E48">
        <w:rPr>
          <w:rFonts w:ascii="Times New Roman" w:hAnsi="Times New Roman" w:cs="Times New Roman"/>
          <w:sz w:val="28"/>
          <w:szCs w:val="28"/>
        </w:rPr>
        <w:t xml:space="preserve"> ha pure precisato che tali oneri di allegazione e di prova si configurano anche quando si proponga contro l'esattore domanda di declaratoria della illegittimità di una ipoteca iscritta ai sensi del citato art. 77 del </w:t>
      </w:r>
      <w:r w:rsidR="002179C8">
        <w:rPr>
          <w:rFonts w:ascii="Times New Roman" w:hAnsi="Times New Roman" w:cs="Times New Roman"/>
          <w:sz w:val="28"/>
          <w:szCs w:val="28"/>
        </w:rPr>
        <w:t>D</w:t>
      </w:r>
      <w:r w:rsidR="00A23898" w:rsidRPr="006A3E48">
        <w:rPr>
          <w:rFonts w:ascii="Times New Roman" w:hAnsi="Times New Roman" w:cs="Times New Roman"/>
          <w:sz w:val="28"/>
          <w:szCs w:val="28"/>
        </w:rPr>
        <w:t>.P.R. n. 602/73.</w:t>
      </w:r>
    </w:p>
    <w:p w14:paraId="7208F4DF" w14:textId="6C2DE8CA" w:rsidR="00A23898" w:rsidRPr="006A3E48" w:rsidRDefault="00A23898" w:rsidP="006A3E48">
      <w:pPr>
        <w:spacing w:after="0" w:line="360" w:lineRule="auto"/>
        <w:jc w:val="both"/>
        <w:rPr>
          <w:rFonts w:ascii="Times New Roman" w:hAnsi="Times New Roman" w:cs="Times New Roman"/>
          <w:sz w:val="28"/>
          <w:szCs w:val="28"/>
        </w:rPr>
      </w:pPr>
      <w:r w:rsidRPr="00A23898">
        <w:rPr>
          <w:rFonts w:ascii="Times New Roman" w:hAnsi="Times New Roman" w:cs="Times New Roman"/>
          <w:sz w:val="28"/>
          <w:szCs w:val="28"/>
        </w:rPr>
        <w:t>Una diversa soluzione legittimerebbe, in modo improprio, l'utilizzo</w:t>
      </w:r>
      <w:r w:rsidR="002179C8">
        <w:rPr>
          <w:rFonts w:ascii="Times New Roman" w:hAnsi="Times New Roman" w:cs="Times New Roman"/>
          <w:sz w:val="28"/>
          <w:szCs w:val="28"/>
        </w:rPr>
        <w:t xml:space="preserve"> </w:t>
      </w:r>
      <w:r w:rsidRPr="00A23898">
        <w:rPr>
          <w:rFonts w:ascii="Times New Roman" w:hAnsi="Times New Roman" w:cs="Times New Roman"/>
          <w:sz w:val="28"/>
          <w:szCs w:val="28"/>
        </w:rPr>
        <w:t>del fondo patrimoniale (istituto che ha la finalità di apprestare</w:t>
      </w:r>
      <w:r w:rsidRPr="006A3E48">
        <w:rPr>
          <w:rFonts w:ascii="Times New Roman" w:hAnsi="Times New Roman" w:cs="Times New Roman"/>
          <w:sz w:val="28"/>
          <w:szCs w:val="28"/>
        </w:rPr>
        <w:t xml:space="preserve"> misure di protezione per i bisogni economici della famiglia) a scopo elusivo: al riguardo, soccorrono i principi concernenti la solidarietà economica e la ratio degli artt. 23 e 53 della Cost</w:t>
      </w:r>
      <w:r w:rsidR="00204690">
        <w:rPr>
          <w:rFonts w:ascii="Times New Roman" w:hAnsi="Times New Roman" w:cs="Times New Roman"/>
          <w:sz w:val="28"/>
          <w:szCs w:val="28"/>
        </w:rPr>
        <w:t>ituzione</w:t>
      </w:r>
      <w:r w:rsidRPr="006A3E48">
        <w:rPr>
          <w:rFonts w:ascii="Times New Roman" w:hAnsi="Times New Roman" w:cs="Times New Roman"/>
          <w:sz w:val="28"/>
          <w:szCs w:val="28"/>
        </w:rPr>
        <w:t>, i quali, consentendo un corretto bilanciamento delle diverse esigenze, legittima l'iscrizione ipotecaria sul fondo patrimoniale anche per le somme dovute a titolo di sanzioni</w:t>
      </w:r>
      <w:r w:rsidR="001435DE">
        <w:rPr>
          <w:rFonts w:ascii="Times New Roman" w:hAnsi="Times New Roman" w:cs="Times New Roman"/>
          <w:sz w:val="28"/>
          <w:szCs w:val="28"/>
        </w:rPr>
        <w:t xml:space="preserve"> </w:t>
      </w:r>
      <w:r w:rsidRPr="006A3E48">
        <w:rPr>
          <w:rFonts w:ascii="Times New Roman" w:hAnsi="Times New Roman" w:cs="Times New Roman"/>
          <w:sz w:val="28"/>
          <w:szCs w:val="28"/>
        </w:rPr>
        <w:t>(Cass. n.20998/2018).</w:t>
      </w:r>
    </w:p>
    <w:p w14:paraId="5CA70E3D" w14:textId="77777777" w:rsidR="00A23898" w:rsidRPr="00A23898" w:rsidRDefault="00A23898" w:rsidP="006A3E48">
      <w:pPr>
        <w:spacing w:after="0" w:line="360" w:lineRule="auto"/>
        <w:jc w:val="both"/>
        <w:rPr>
          <w:rFonts w:ascii="Times New Roman" w:hAnsi="Times New Roman" w:cs="Times New Roman"/>
          <w:sz w:val="28"/>
          <w:szCs w:val="28"/>
        </w:rPr>
      </w:pPr>
      <w:r w:rsidRPr="00A23898">
        <w:rPr>
          <w:rFonts w:ascii="Times New Roman" w:hAnsi="Times New Roman" w:cs="Times New Roman"/>
          <w:sz w:val="28"/>
          <w:szCs w:val="28"/>
        </w:rPr>
        <w:lastRenderedPageBreak/>
        <w:t>L'iscrizione ipotecaria non consente alcun vaglio giurisdizionale, fondandosi non su un credito da accertare, ma su un titolo esecutivo portante un credito ormai liquido ed esigibile, il che esclude una valutazione sulla legittimità della iscrizione anche per sanzioni accessorie al debito tributario.</w:t>
      </w:r>
    </w:p>
    <w:p w14:paraId="0C5F39DB" w14:textId="77777777" w:rsidR="00A36B43" w:rsidRDefault="002D7487" w:rsidP="006A3E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A23898" w:rsidRPr="00A23898">
        <w:rPr>
          <w:rFonts w:ascii="Times New Roman" w:hAnsi="Times New Roman" w:cs="Times New Roman"/>
          <w:sz w:val="28"/>
          <w:szCs w:val="28"/>
        </w:rPr>
        <w:t xml:space="preserve"> giudici di merito, in corretta applicazione dei suddetti principi di diritto, </w:t>
      </w:r>
      <w:r>
        <w:rPr>
          <w:rFonts w:ascii="Times New Roman" w:hAnsi="Times New Roman" w:cs="Times New Roman"/>
          <w:sz w:val="28"/>
          <w:szCs w:val="28"/>
        </w:rPr>
        <w:t xml:space="preserve">devono ritenere sempre decisiva </w:t>
      </w:r>
      <w:r w:rsidR="00A23898" w:rsidRPr="00A23898">
        <w:rPr>
          <w:rFonts w:ascii="Times New Roman" w:hAnsi="Times New Roman" w:cs="Times New Roman"/>
          <w:sz w:val="28"/>
          <w:szCs w:val="28"/>
        </w:rPr>
        <w:t>la circostanza che il ricorrente non avesse né allegato né, tanto meno, provato, che i redditi aziendali fossero destinati ad esigenze speculative o voluttuarie (e che la creditrice fosse di ciò consapevole)</w:t>
      </w:r>
      <w:r w:rsidR="00A36B43">
        <w:rPr>
          <w:rFonts w:ascii="Times New Roman" w:hAnsi="Times New Roman" w:cs="Times New Roman"/>
          <w:sz w:val="28"/>
          <w:szCs w:val="28"/>
        </w:rPr>
        <w:t>.</w:t>
      </w:r>
    </w:p>
    <w:p w14:paraId="14859DC2" w14:textId="1D7E6B22" w:rsidR="006A3E48" w:rsidRPr="006A3E48" w:rsidRDefault="00A36B43" w:rsidP="006A3E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Vige il</w:t>
      </w:r>
      <w:r w:rsidR="006A3E48" w:rsidRPr="006A3E48">
        <w:rPr>
          <w:rFonts w:ascii="Times New Roman" w:hAnsi="Times New Roman" w:cs="Times New Roman"/>
          <w:sz w:val="28"/>
          <w:szCs w:val="28"/>
        </w:rPr>
        <w:t xml:space="preserve"> principio di diritto</w:t>
      </w:r>
      <w:r w:rsidR="00E04D42">
        <w:rPr>
          <w:rFonts w:ascii="Times New Roman" w:hAnsi="Times New Roman" w:cs="Times New Roman"/>
          <w:sz w:val="28"/>
          <w:szCs w:val="28"/>
        </w:rPr>
        <w:t>,</w:t>
      </w:r>
      <w:r>
        <w:rPr>
          <w:rFonts w:ascii="Times New Roman" w:hAnsi="Times New Roman" w:cs="Times New Roman"/>
          <w:sz w:val="28"/>
          <w:szCs w:val="28"/>
        </w:rPr>
        <w:t xml:space="preserve"> costantemente</w:t>
      </w:r>
      <w:r w:rsidR="006A3E48" w:rsidRPr="006A3E48">
        <w:rPr>
          <w:rFonts w:ascii="Times New Roman" w:hAnsi="Times New Roman" w:cs="Times New Roman"/>
          <w:sz w:val="28"/>
          <w:szCs w:val="28"/>
        </w:rPr>
        <w:t xml:space="preserve"> affermato </w:t>
      </w:r>
      <w:r>
        <w:rPr>
          <w:rFonts w:ascii="Times New Roman" w:hAnsi="Times New Roman" w:cs="Times New Roman"/>
          <w:sz w:val="28"/>
          <w:szCs w:val="28"/>
        </w:rPr>
        <w:t>dalla</w:t>
      </w:r>
      <w:r w:rsidR="006A3E48" w:rsidRPr="006A3E48">
        <w:rPr>
          <w:rFonts w:ascii="Times New Roman" w:hAnsi="Times New Roman" w:cs="Times New Roman"/>
          <w:sz w:val="28"/>
          <w:szCs w:val="28"/>
        </w:rPr>
        <w:t xml:space="preserve"> Corte</w:t>
      </w:r>
      <w:r>
        <w:rPr>
          <w:rFonts w:ascii="Times New Roman" w:hAnsi="Times New Roman" w:cs="Times New Roman"/>
          <w:sz w:val="28"/>
          <w:szCs w:val="28"/>
        </w:rPr>
        <w:t xml:space="preserve"> di Cassazione</w:t>
      </w:r>
      <w:r w:rsidR="006A3E48" w:rsidRPr="006A3E48">
        <w:rPr>
          <w:rFonts w:ascii="Times New Roman" w:hAnsi="Times New Roman" w:cs="Times New Roman"/>
          <w:sz w:val="28"/>
          <w:szCs w:val="28"/>
        </w:rPr>
        <w:t xml:space="preserve">, secondo il quale l'art. 170 c.c., nel disciplinare le condizioni di ammissibilità dell'esecuzione sui beni costituiti nel fondo patrimoniale, detta una regola applicabile anche all'iscrizione di ipoteca non volontaria, ivi compresa quella di cui all'art. 77 del D.P.R. n. 602 del 1973, sicché </w:t>
      </w:r>
      <w:r w:rsidR="00E854E4">
        <w:rPr>
          <w:rFonts w:ascii="Times New Roman" w:hAnsi="Times New Roman" w:cs="Times New Roman"/>
          <w:sz w:val="28"/>
          <w:szCs w:val="28"/>
        </w:rPr>
        <w:t>l’agente della riscossione</w:t>
      </w:r>
      <w:r w:rsidR="006A3E48" w:rsidRPr="006A3E48">
        <w:rPr>
          <w:rFonts w:ascii="Times New Roman" w:hAnsi="Times New Roman" w:cs="Times New Roman"/>
          <w:sz w:val="28"/>
          <w:szCs w:val="28"/>
        </w:rPr>
        <w:t xml:space="preserve"> può iscrivere ipoteca su beni appartenenti al coniuge o al terzo, conferiti nel fondo, se il debito sia stato da loro contratto per uno scopo non estraneo ai bisogni familiari, ovvero - nell'ipotesi contraria - purché il titolare del credito, per il quale </w:t>
      </w:r>
      <w:r w:rsidR="003C1B02">
        <w:rPr>
          <w:rFonts w:ascii="Times New Roman" w:hAnsi="Times New Roman" w:cs="Times New Roman"/>
          <w:sz w:val="28"/>
          <w:szCs w:val="28"/>
        </w:rPr>
        <w:t xml:space="preserve">l’agente della riscossione </w:t>
      </w:r>
      <w:r w:rsidR="006A3E48" w:rsidRPr="006A3E48">
        <w:rPr>
          <w:rFonts w:ascii="Times New Roman" w:hAnsi="Times New Roman" w:cs="Times New Roman"/>
          <w:sz w:val="28"/>
          <w:szCs w:val="28"/>
        </w:rPr>
        <w:t>procede alla riscossione, non fosse a conoscenza di tale estraneità, dovendosi ritenere, diversamente, illegittima l'eventuale iscrizione comunque effettuata (Cass. 1552/2016; Cass. 20998/2018)</w:t>
      </w:r>
      <w:r w:rsidR="002179C8">
        <w:rPr>
          <w:rFonts w:ascii="Times New Roman" w:hAnsi="Times New Roman" w:cs="Times New Roman"/>
          <w:sz w:val="28"/>
          <w:szCs w:val="28"/>
        </w:rPr>
        <w:t>.</w:t>
      </w:r>
    </w:p>
    <w:p w14:paraId="14A7E220" w14:textId="6F7775AD" w:rsidR="006A3E48" w:rsidRPr="006A3E48" w:rsidRDefault="00350747" w:rsidP="006A3E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w:t>
      </w:r>
      <w:r w:rsidR="006A3E48" w:rsidRPr="006A3E48">
        <w:rPr>
          <w:rFonts w:ascii="Times New Roman" w:hAnsi="Times New Roman" w:cs="Times New Roman"/>
          <w:sz w:val="28"/>
          <w:szCs w:val="28"/>
        </w:rPr>
        <w:t>Corte</w:t>
      </w:r>
      <w:r>
        <w:rPr>
          <w:rFonts w:ascii="Times New Roman" w:hAnsi="Times New Roman" w:cs="Times New Roman"/>
          <w:sz w:val="28"/>
          <w:szCs w:val="28"/>
        </w:rPr>
        <w:t xml:space="preserve"> di Cassazione</w:t>
      </w:r>
      <w:r w:rsidR="001F6182">
        <w:rPr>
          <w:rFonts w:ascii="Times New Roman" w:hAnsi="Times New Roman" w:cs="Times New Roman"/>
          <w:sz w:val="28"/>
          <w:szCs w:val="28"/>
        </w:rPr>
        <w:t xml:space="preserve"> ha più volte stabilito che</w:t>
      </w:r>
      <w:r w:rsidR="006A3E48" w:rsidRPr="006A3E48">
        <w:rPr>
          <w:rFonts w:ascii="Times New Roman" w:hAnsi="Times New Roman" w:cs="Times New Roman"/>
          <w:sz w:val="28"/>
          <w:szCs w:val="28"/>
        </w:rPr>
        <w:t xml:space="preserve"> grava in capo al debitore opponente l'onere della prova non solo della regolare costituzione del fondo patrimoniale, e della sua opponibilità al creditore procedente, ma anche della circostanza che il debito sia stato contratto per scopi estranei alle necessità familiari, avuto riguardo al fatto generatore dell'obbligazione e a prescindere dalla natura della stessa (Cass. 20998/2018).</w:t>
      </w:r>
    </w:p>
    <w:p w14:paraId="079AB308" w14:textId="37D7029E" w:rsidR="006A3E48" w:rsidRPr="00B562FC" w:rsidRDefault="006A3E48" w:rsidP="006A3E48">
      <w:pPr>
        <w:spacing w:after="0" w:line="360" w:lineRule="auto"/>
        <w:jc w:val="both"/>
        <w:rPr>
          <w:rFonts w:ascii="Times New Roman" w:hAnsi="Times New Roman" w:cs="Times New Roman"/>
          <w:b/>
          <w:bCs/>
          <w:sz w:val="28"/>
          <w:szCs w:val="28"/>
        </w:rPr>
      </w:pPr>
      <w:r w:rsidRPr="00E025F2">
        <w:rPr>
          <w:rFonts w:ascii="Times New Roman" w:hAnsi="Times New Roman" w:cs="Times New Roman"/>
          <w:b/>
          <w:bCs/>
          <w:sz w:val="28"/>
          <w:szCs w:val="28"/>
        </w:rPr>
        <w:t xml:space="preserve">Si tratta di un giudizio di fatto non censurabile </w:t>
      </w:r>
      <w:r w:rsidR="001F6182" w:rsidRPr="00E025F2">
        <w:rPr>
          <w:rFonts w:ascii="Times New Roman" w:hAnsi="Times New Roman" w:cs="Times New Roman"/>
          <w:b/>
          <w:bCs/>
          <w:sz w:val="28"/>
          <w:szCs w:val="28"/>
        </w:rPr>
        <w:t>dalla Corte di Cassazione</w:t>
      </w:r>
      <w:r w:rsidRPr="00E025F2">
        <w:rPr>
          <w:rFonts w:ascii="Times New Roman" w:hAnsi="Times New Roman" w:cs="Times New Roman"/>
          <w:b/>
          <w:bCs/>
          <w:sz w:val="28"/>
          <w:szCs w:val="28"/>
        </w:rPr>
        <w:t xml:space="preserve">, posto che il principio di cui all'art. 2697 c.c. </w:t>
      </w:r>
      <w:r w:rsidR="00013C8F">
        <w:rPr>
          <w:rFonts w:ascii="Times New Roman" w:hAnsi="Times New Roman" w:cs="Times New Roman"/>
          <w:b/>
          <w:bCs/>
          <w:sz w:val="28"/>
          <w:szCs w:val="28"/>
        </w:rPr>
        <w:t>deve essere</w:t>
      </w:r>
      <w:r w:rsidRPr="00E025F2">
        <w:rPr>
          <w:rFonts w:ascii="Times New Roman" w:hAnsi="Times New Roman" w:cs="Times New Roman"/>
          <w:b/>
          <w:bCs/>
          <w:sz w:val="28"/>
          <w:szCs w:val="28"/>
        </w:rPr>
        <w:t xml:space="preserve"> correttamente applicato e spetta al giudice di merito in via esclusiva (e salvo che si tratti di prova a valutazione legale) il compito di individuare le fonti del proprio convincimento, di </w:t>
      </w:r>
      <w:r w:rsidRPr="00E025F2">
        <w:rPr>
          <w:rFonts w:ascii="Times New Roman" w:hAnsi="Times New Roman" w:cs="Times New Roman"/>
          <w:b/>
          <w:bCs/>
          <w:sz w:val="28"/>
          <w:szCs w:val="28"/>
        </w:rPr>
        <w:lastRenderedPageBreak/>
        <w:t>controllarne l'attendibilità e la concludenza (Cass. 16497/2019</w:t>
      </w:r>
      <w:r w:rsidR="00B562FC" w:rsidRPr="00E025F2">
        <w:rPr>
          <w:rFonts w:ascii="Times New Roman" w:hAnsi="Times New Roman" w:cs="Times New Roman"/>
          <w:b/>
          <w:bCs/>
          <w:sz w:val="28"/>
          <w:szCs w:val="28"/>
        </w:rPr>
        <w:t>;</w:t>
      </w:r>
      <w:r w:rsidR="00B562FC">
        <w:rPr>
          <w:rFonts w:ascii="Times New Roman" w:hAnsi="Times New Roman" w:cs="Times New Roman"/>
          <w:sz w:val="28"/>
          <w:szCs w:val="28"/>
        </w:rPr>
        <w:t xml:space="preserve"> </w:t>
      </w:r>
      <w:r w:rsidR="00B562FC">
        <w:rPr>
          <w:rFonts w:ascii="Times New Roman" w:hAnsi="Times New Roman" w:cs="Times New Roman"/>
          <w:b/>
          <w:bCs/>
          <w:sz w:val="28"/>
          <w:szCs w:val="28"/>
        </w:rPr>
        <w:t>Cass., ordinanza n. 5369 depositata il 27 febbraio 2020</w:t>
      </w:r>
      <w:r w:rsidR="00FB2871">
        <w:rPr>
          <w:rFonts w:ascii="Times New Roman" w:hAnsi="Times New Roman" w:cs="Times New Roman"/>
          <w:b/>
          <w:bCs/>
          <w:sz w:val="28"/>
          <w:szCs w:val="28"/>
        </w:rPr>
        <w:t>)</w:t>
      </w:r>
      <w:r w:rsidR="00B562FC">
        <w:rPr>
          <w:rFonts w:ascii="Times New Roman" w:hAnsi="Times New Roman" w:cs="Times New Roman"/>
          <w:b/>
          <w:bCs/>
          <w:sz w:val="28"/>
          <w:szCs w:val="28"/>
        </w:rPr>
        <w:t>.</w:t>
      </w:r>
    </w:p>
    <w:p w14:paraId="0F1CFFC4" w14:textId="1BE84F83" w:rsidR="002179C8" w:rsidRPr="00A31DD7" w:rsidRDefault="008C156B" w:rsidP="006A3E48">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In merito</w:t>
      </w:r>
      <w:r w:rsidR="006A3E48" w:rsidRPr="00A31DD7">
        <w:rPr>
          <w:rFonts w:ascii="Times New Roman" w:hAnsi="Times New Roman" w:cs="Times New Roman"/>
          <w:b/>
          <w:bCs/>
          <w:sz w:val="28"/>
          <w:szCs w:val="28"/>
        </w:rPr>
        <w:t xml:space="preserve"> alla affermazione che i debiti fiscali rientrerebbero "a</w:t>
      </w:r>
      <w:r w:rsidR="002179C8" w:rsidRPr="00A31DD7">
        <w:rPr>
          <w:rFonts w:ascii="Times New Roman" w:hAnsi="Times New Roman" w:cs="Times New Roman"/>
          <w:b/>
          <w:bCs/>
          <w:sz w:val="28"/>
          <w:szCs w:val="28"/>
        </w:rPr>
        <w:t xml:space="preserve"> </w:t>
      </w:r>
      <w:r w:rsidR="006A3E48" w:rsidRPr="00A31DD7">
        <w:rPr>
          <w:rFonts w:ascii="Times New Roman" w:hAnsi="Times New Roman" w:cs="Times New Roman"/>
          <w:b/>
          <w:bCs/>
          <w:sz w:val="28"/>
          <w:szCs w:val="28"/>
        </w:rPr>
        <w:t>pieno titolo" tra</w:t>
      </w:r>
      <w:r w:rsidR="002179C8" w:rsidRPr="00A31DD7">
        <w:rPr>
          <w:rFonts w:ascii="Times New Roman" w:hAnsi="Times New Roman" w:cs="Times New Roman"/>
          <w:b/>
          <w:bCs/>
          <w:sz w:val="28"/>
          <w:szCs w:val="28"/>
        </w:rPr>
        <w:t xml:space="preserve"> </w:t>
      </w:r>
      <w:r w:rsidR="006A3E48" w:rsidRPr="00A31DD7">
        <w:rPr>
          <w:rFonts w:ascii="Times New Roman" w:hAnsi="Times New Roman" w:cs="Times New Roman"/>
          <w:b/>
          <w:bCs/>
          <w:sz w:val="28"/>
          <w:szCs w:val="28"/>
        </w:rPr>
        <w:t>le spese necessarie alla famiglia, essa è in</w:t>
      </w:r>
      <w:r w:rsidR="002179C8" w:rsidRPr="00A31DD7">
        <w:rPr>
          <w:rFonts w:ascii="Times New Roman" w:hAnsi="Times New Roman" w:cs="Times New Roman"/>
          <w:b/>
          <w:bCs/>
          <w:sz w:val="28"/>
          <w:szCs w:val="28"/>
        </w:rPr>
        <w:t xml:space="preserve"> </w:t>
      </w:r>
      <w:r w:rsidR="006A3E48" w:rsidRPr="00A31DD7">
        <w:rPr>
          <w:rFonts w:ascii="Times New Roman" w:hAnsi="Times New Roman" w:cs="Times New Roman"/>
          <w:b/>
          <w:bCs/>
          <w:sz w:val="28"/>
          <w:szCs w:val="28"/>
        </w:rPr>
        <w:t>contrasto con</w:t>
      </w:r>
      <w:r w:rsidR="002179C8" w:rsidRPr="00A31DD7">
        <w:rPr>
          <w:rFonts w:ascii="Times New Roman" w:hAnsi="Times New Roman" w:cs="Times New Roman"/>
          <w:b/>
          <w:bCs/>
          <w:sz w:val="28"/>
          <w:szCs w:val="28"/>
        </w:rPr>
        <w:t xml:space="preserve"> </w:t>
      </w:r>
      <w:r w:rsidR="006A3E48" w:rsidRPr="00A31DD7">
        <w:rPr>
          <w:rFonts w:ascii="Times New Roman" w:hAnsi="Times New Roman" w:cs="Times New Roman"/>
          <w:b/>
          <w:bCs/>
          <w:sz w:val="28"/>
          <w:szCs w:val="28"/>
        </w:rPr>
        <w:t xml:space="preserve">quanto affermato </w:t>
      </w:r>
      <w:r w:rsidR="00E025F2" w:rsidRPr="00A31DD7">
        <w:rPr>
          <w:rFonts w:ascii="Times New Roman" w:hAnsi="Times New Roman" w:cs="Times New Roman"/>
          <w:b/>
          <w:bCs/>
          <w:sz w:val="28"/>
          <w:szCs w:val="28"/>
        </w:rPr>
        <w:t>dalla</w:t>
      </w:r>
      <w:r w:rsidR="006A3E48" w:rsidRPr="00A31DD7">
        <w:rPr>
          <w:rFonts w:ascii="Times New Roman" w:hAnsi="Times New Roman" w:cs="Times New Roman"/>
          <w:b/>
          <w:bCs/>
          <w:sz w:val="28"/>
          <w:szCs w:val="28"/>
        </w:rPr>
        <w:t xml:space="preserve"> Corte</w:t>
      </w:r>
      <w:r w:rsidR="00E025F2" w:rsidRPr="00A31DD7">
        <w:rPr>
          <w:rFonts w:ascii="Times New Roman" w:hAnsi="Times New Roman" w:cs="Times New Roman"/>
          <w:b/>
          <w:bCs/>
          <w:sz w:val="28"/>
          <w:szCs w:val="28"/>
        </w:rPr>
        <w:t xml:space="preserve"> di Cassazione</w:t>
      </w:r>
      <w:r w:rsidR="006A3E48" w:rsidRPr="00A31DD7">
        <w:rPr>
          <w:rFonts w:ascii="Times New Roman" w:hAnsi="Times New Roman" w:cs="Times New Roman"/>
          <w:b/>
          <w:bCs/>
          <w:sz w:val="28"/>
          <w:szCs w:val="28"/>
        </w:rPr>
        <w:t xml:space="preserve"> in ordine al</w:t>
      </w:r>
      <w:r w:rsidR="002179C8" w:rsidRPr="00A31DD7">
        <w:rPr>
          <w:rFonts w:ascii="Times New Roman" w:hAnsi="Times New Roman" w:cs="Times New Roman"/>
          <w:b/>
          <w:bCs/>
          <w:sz w:val="28"/>
          <w:szCs w:val="28"/>
        </w:rPr>
        <w:t xml:space="preserve"> </w:t>
      </w:r>
      <w:r w:rsidR="006A3E48" w:rsidRPr="00A31DD7">
        <w:rPr>
          <w:rFonts w:ascii="Times New Roman" w:hAnsi="Times New Roman" w:cs="Times New Roman"/>
          <w:b/>
          <w:bCs/>
          <w:sz w:val="28"/>
          <w:szCs w:val="28"/>
        </w:rPr>
        <w:t>criterio identificativo dei debiti per i quali può avere luogo</w:t>
      </w:r>
      <w:r w:rsidR="002179C8" w:rsidRPr="00A31DD7">
        <w:rPr>
          <w:rFonts w:ascii="Times New Roman" w:hAnsi="Times New Roman" w:cs="Times New Roman"/>
          <w:b/>
          <w:bCs/>
          <w:sz w:val="28"/>
          <w:szCs w:val="28"/>
        </w:rPr>
        <w:t xml:space="preserve"> </w:t>
      </w:r>
      <w:r w:rsidR="006A3E48" w:rsidRPr="00A31DD7">
        <w:rPr>
          <w:rFonts w:ascii="Times New Roman" w:hAnsi="Times New Roman" w:cs="Times New Roman"/>
          <w:b/>
          <w:bCs/>
          <w:sz w:val="28"/>
          <w:szCs w:val="28"/>
        </w:rPr>
        <w:t xml:space="preserve">l'esecuzione sui beni del fondo patrimoniale. </w:t>
      </w:r>
    </w:p>
    <w:p w14:paraId="7D6FADB4" w14:textId="2DE040A7" w:rsidR="006A3E48" w:rsidRPr="00A31DD7" w:rsidRDefault="006A3E48" w:rsidP="006A3E48">
      <w:pPr>
        <w:spacing w:after="0" w:line="360" w:lineRule="auto"/>
        <w:jc w:val="both"/>
        <w:rPr>
          <w:rFonts w:ascii="Times New Roman" w:hAnsi="Times New Roman" w:cs="Times New Roman"/>
          <w:b/>
          <w:bCs/>
          <w:sz w:val="28"/>
          <w:szCs w:val="28"/>
        </w:rPr>
      </w:pPr>
      <w:r w:rsidRPr="00A31DD7">
        <w:rPr>
          <w:rFonts w:ascii="Times New Roman" w:hAnsi="Times New Roman" w:cs="Times New Roman"/>
          <w:b/>
          <w:bCs/>
          <w:sz w:val="28"/>
          <w:szCs w:val="28"/>
        </w:rPr>
        <w:t>Il predetto criterio va ricercato non già nella natura dell'obbligazione ma nella relazione tra il fatto generatore di essa e i bisogni della famiglia, e la predetta finalità non può dirsi sussistente per il solo fatto che il debito derivi dall'attività professionale o d'impresa, dovendosi accertare che l'obbligazione sia sorta per il soddisfacimento dei bisogni familiari e non per esigenze di natura voluttuaria o caratterizzate da interessi meramente speculativi (Cass. 3738/2015).</w:t>
      </w:r>
    </w:p>
    <w:p w14:paraId="1EC7D899" w14:textId="52DA3068" w:rsidR="006A3E48" w:rsidRDefault="002179C8" w:rsidP="006A3E48">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Lecce, </w:t>
      </w:r>
      <w:r w:rsidR="00A31DD7">
        <w:rPr>
          <w:rFonts w:ascii="Times New Roman" w:hAnsi="Times New Roman" w:cs="Times New Roman"/>
          <w:b/>
          <w:bCs/>
          <w:sz w:val="28"/>
          <w:szCs w:val="28"/>
        </w:rPr>
        <w:t>29 febbraio 2020</w:t>
      </w:r>
    </w:p>
    <w:p w14:paraId="69059B40" w14:textId="1721DE70" w:rsidR="002179C8" w:rsidRDefault="002179C8" w:rsidP="006A3E48">
      <w:pPr>
        <w:spacing w:after="0" w:line="360" w:lineRule="auto"/>
        <w:jc w:val="both"/>
        <w:rPr>
          <w:rFonts w:ascii="Times New Roman" w:hAnsi="Times New Roman" w:cs="Times New Roman"/>
          <w:b/>
          <w:bCs/>
          <w:sz w:val="28"/>
          <w:szCs w:val="28"/>
        </w:rPr>
      </w:pPr>
    </w:p>
    <w:p w14:paraId="5C2EC1D4" w14:textId="77777777" w:rsidR="002179C8" w:rsidRPr="002179C8" w:rsidRDefault="002179C8" w:rsidP="002179C8">
      <w:pPr>
        <w:spacing w:after="0" w:line="240" w:lineRule="auto"/>
        <w:ind w:left="-1530"/>
        <w:jc w:val="center"/>
        <w:rPr>
          <w:rFonts w:ascii="Arial" w:eastAsia="Times New Roman" w:hAnsi="Arial" w:cs="Arial"/>
          <w:b/>
          <w:bCs/>
          <w:sz w:val="24"/>
          <w:szCs w:val="24"/>
          <w:lang w:eastAsia="it-IT"/>
        </w:rPr>
      </w:pPr>
      <w:r w:rsidRPr="002179C8">
        <w:rPr>
          <w:rFonts w:ascii="Arial" w:eastAsia="Times New Roman" w:hAnsi="Arial" w:cs="Arial"/>
          <w:b/>
          <w:bCs/>
          <w:sz w:val="24"/>
          <w:szCs w:val="24"/>
          <w:lang w:eastAsia="it-IT"/>
        </w:rPr>
        <w:t>AVV. MAURIZIO VILLANI</w:t>
      </w:r>
    </w:p>
    <w:p w14:paraId="08CEBA23" w14:textId="77777777" w:rsidR="002179C8" w:rsidRPr="002179C8" w:rsidRDefault="002179C8" w:rsidP="002179C8">
      <w:pPr>
        <w:keepNext/>
        <w:spacing w:after="0" w:line="240" w:lineRule="auto"/>
        <w:ind w:left="-1530"/>
        <w:jc w:val="center"/>
        <w:outlineLvl w:val="5"/>
        <w:rPr>
          <w:rFonts w:ascii="Arial" w:eastAsia="Times New Roman" w:hAnsi="Arial" w:cs="Arial"/>
          <w:b/>
          <w:bCs/>
          <w:sz w:val="24"/>
          <w:szCs w:val="24"/>
          <w:lang w:eastAsia="it-IT"/>
        </w:rPr>
      </w:pPr>
      <w:r w:rsidRPr="002179C8">
        <w:rPr>
          <w:rFonts w:ascii="Arial" w:eastAsia="Times New Roman" w:hAnsi="Arial" w:cs="Arial"/>
          <w:b/>
          <w:bCs/>
          <w:sz w:val="24"/>
          <w:szCs w:val="24"/>
          <w:lang w:eastAsia="it-IT"/>
        </w:rPr>
        <w:t>Avvocato Tributarista in Lecce</w:t>
      </w:r>
    </w:p>
    <w:p w14:paraId="7DC77534" w14:textId="77777777" w:rsidR="002179C8" w:rsidRPr="002179C8" w:rsidRDefault="002179C8" w:rsidP="002179C8">
      <w:pPr>
        <w:spacing w:after="0" w:line="240" w:lineRule="auto"/>
        <w:rPr>
          <w:rFonts w:ascii="Arial" w:eastAsia="Times New Roman" w:hAnsi="Arial" w:cs="Arial"/>
          <w:b/>
          <w:sz w:val="24"/>
          <w:szCs w:val="24"/>
          <w:lang w:eastAsia="it-IT"/>
        </w:rPr>
      </w:pPr>
      <w:r w:rsidRPr="002179C8">
        <w:rPr>
          <w:rFonts w:ascii="Arial" w:eastAsia="Times New Roman" w:hAnsi="Arial" w:cs="Arial"/>
          <w:b/>
          <w:sz w:val="24"/>
          <w:szCs w:val="24"/>
          <w:lang w:eastAsia="it-IT"/>
        </w:rPr>
        <w:t xml:space="preserve">                                     Patrocinante in Cassazione</w:t>
      </w:r>
    </w:p>
    <w:p w14:paraId="67E83756" w14:textId="77777777" w:rsidR="002179C8" w:rsidRPr="002179C8" w:rsidRDefault="00172318" w:rsidP="002179C8">
      <w:pPr>
        <w:spacing w:after="0" w:line="240" w:lineRule="auto"/>
        <w:ind w:left="-1530"/>
        <w:jc w:val="center"/>
        <w:rPr>
          <w:rFonts w:ascii="Arial" w:eastAsia="Times New Roman" w:hAnsi="Arial" w:cs="Arial"/>
          <w:b/>
          <w:bCs/>
          <w:sz w:val="24"/>
          <w:szCs w:val="24"/>
          <w:lang w:eastAsia="it-IT"/>
        </w:rPr>
      </w:pPr>
      <w:hyperlink r:id="rId7" w:history="1">
        <w:r w:rsidR="002179C8" w:rsidRPr="002179C8">
          <w:rPr>
            <w:rFonts w:ascii="Arial" w:eastAsia="Times New Roman" w:hAnsi="Arial" w:cs="Arial"/>
            <w:b/>
            <w:bCs/>
            <w:color w:val="0000FF"/>
            <w:sz w:val="24"/>
            <w:szCs w:val="24"/>
            <w:u w:val="single"/>
            <w:lang w:eastAsia="it-IT"/>
          </w:rPr>
          <w:t>www.studiotributariovillani.it</w:t>
        </w:r>
      </w:hyperlink>
      <w:r w:rsidR="002179C8" w:rsidRPr="002179C8">
        <w:rPr>
          <w:rFonts w:ascii="Arial" w:eastAsia="Times New Roman" w:hAnsi="Arial" w:cs="Arial"/>
          <w:b/>
          <w:bCs/>
          <w:sz w:val="24"/>
          <w:szCs w:val="24"/>
          <w:lang w:eastAsia="it-IT"/>
        </w:rPr>
        <w:t xml:space="preserve"> - e-mail </w:t>
      </w:r>
      <w:hyperlink r:id="rId8" w:history="1">
        <w:r w:rsidR="002179C8" w:rsidRPr="002179C8">
          <w:rPr>
            <w:rFonts w:ascii="Arial" w:eastAsia="Times New Roman" w:hAnsi="Arial" w:cs="Arial"/>
            <w:b/>
            <w:bCs/>
            <w:color w:val="0000FF"/>
            <w:sz w:val="24"/>
            <w:szCs w:val="24"/>
            <w:u w:val="single"/>
            <w:lang w:eastAsia="it-IT"/>
          </w:rPr>
          <w:t>avvocato@studiotributariovillani.it</w:t>
        </w:r>
      </w:hyperlink>
    </w:p>
    <w:p w14:paraId="529FCA5D" w14:textId="77777777" w:rsidR="002179C8" w:rsidRPr="002179C8" w:rsidRDefault="002179C8" w:rsidP="002179C8">
      <w:pPr>
        <w:spacing w:after="0" w:line="240" w:lineRule="auto"/>
        <w:rPr>
          <w:rFonts w:ascii="Arial" w:eastAsia="Times New Roman" w:hAnsi="Arial" w:cs="Arial"/>
          <w:sz w:val="24"/>
          <w:szCs w:val="24"/>
          <w:lang w:eastAsia="it-IT"/>
        </w:rPr>
      </w:pPr>
    </w:p>
    <w:sectPr w:rsidR="002179C8" w:rsidRPr="002179C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02BA9" w14:textId="77777777" w:rsidR="00172318" w:rsidRDefault="00172318" w:rsidP="006A3E48">
      <w:pPr>
        <w:spacing w:after="0" w:line="240" w:lineRule="auto"/>
      </w:pPr>
      <w:r>
        <w:separator/>
      </w:r>
    </w:p>
  </w:endnote>
  <w:endnote w:type="continuationSeparator" w:id="0">
    <w:p w14:paraId="6290B7BD" w14:textId="77777777" w:rsidR="00172318" w:rsidRDefault="00172318" w:rsidP="006A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264848"/>
      <w:docPartObj>
        <w:docPartGallery w:val="Page Numbers (Bottom of Page)"/>
        <w:docPartUnique/>
      </w:docPartObj>
    </w:sdtPr>
    <w:sdtEndPr/>
    <w:sdtContent>
      <w:p w14:paraId="12FD1850" w14:textId="491C42A2" w:rsidR="006A3E48" w:rsidRDefault="006A3E48">
        <w:pPr>
          <w:pStyle w:val="Pidipagina"/>
          <w:jc w:val="right"/>
        </w:pPr>
        <w:r>
          <w:fldChar w:fldCharType="begin"/>
        </w:r>
        <w:r>
          <w:instrText>PAGE   \* MERGEFORMAT</w:instrText>
        </w:r>
        <w:r>
          <w:fldChar w:fldCharType="separate"/>
        </w:r>
        <w:r>
          <w:t>2</w:t>
        </w:r>
        <w:r>
          <w:fldChar w:fldCharType="end"/>
        </w:r>
      </w:p>
    </w:sdtContent>
  </w:sdt>
  <w:p w14:paraId="1EF77CCC" w14:textId="77777777" w:rsidR="006A3E48" w:rsidRDefault="006A3E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AC8D0" w14:textId="77777777" w:rsidR="00172318" w:rsidRDefault="00172318" w:rsidP="006A3E48">
      <w:pPr>
        <w:spacing w:after="0" w:line="240" w:lineRule="auto"/>
      </w:pPr>
      <w:r>
        <w:separator/>
      </w:r>
    </w:p>
  </w:footnote>
  <w:footnote w:type="continuationSeparator" w:id="0">
    <w:p w14:paraId="7A3F89F0" w14:textId="77777777" w:rsidR="00172318" w:rsidRDefault="00172318" w:rsidP="006A3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6690"/>
    <w:multiLevelType w:val="singleLevel"/>
    <w:tmpl w:val="4F4376E2"/>
    <w:lvl w:ilvl="0">
      <w:start w:val="4"/>
      <w:numFmt w:val="decimal"/>
      <w:lvlText w:val="%1.-"/>
      <w:lvlJc w:val="left"/>
      <w:pPr>
        <w:tabs>
          <w:tab w:val="num" w:pos="432"/>
        </w:tabs>
        <w:ind w:left="360" w:firstLine="504"/>
      </w:pPr>
      <w:rPr>
        <w:rFonts w:ascii="Tahoma" w:hAnsi="Tahoma" w:cs="Tahoma"/>
        <w:snapToGrid/>
        <w:spacing w:val="17"/>
        <w:sz w:val="22"/>
        <w:szCs w:val="22"/>
      </w:rPr>
    </w:lvl>
  </w:abstractNum>
  <w:abstractNum w:abstractNumId="1" w15:restartNumberingAfterBreak="0">
    <w:nsid w:val="0577FD1D"/>
    <w:multiLevelType w:val="singleLevel"/>
    <w:tmpl w:val="6B8A4CC8"/>
    <w:lvl w:ilvl="0">
      <w:start w:val="6"/>
      <w:numFmt w:val="decimal"/>
      <w:lvlText w:val="%1."/>
      <w:lvlJc w:val="left"/>
      <w:pPr>
        <w:tabs>
          <w:tab w:val="num" w:pos="432"/>
        </w:tabs>
        <w:ind w:left="216" w:firstLine="504"/>
      </w:pPr>
      <w:rPr>
        <w:rFonts w:ascii="Verdana" w:hAnsi="Verdana" w:cs="Verdana"/>
        <w:snapToGrid/>
        <w:spacing w:val="10"/>
        <w:sz w:val="24"/>
        <w:szCs w:val="24"/>
      </w:rPr>
    </w:lvl>
  </w:abstractNum>
  <w:abstractNum w:abstractNumId="2" w15:restartNumberingAfterBreak="0">
    <w:nsid w:val="05D9A612"/>
    <w:multiLevelType w:val="singleLevel"/>
    <w:tmpl w:val="76348831"/>
    <w:lvl w:ilvl="0">
      <w:start w:val="12"/>
      <w:numFmt w:val="decimal"/>
      <w:lvlText w:val="%1."/>
      <w:lvlJc w:val="left"/>
      <w:pPr>
        <w:tabs>
          <w:tab w:val="num" w:pos="576"/>
        </w:tabs>
        <w:ind w:firstLine="72"/>
      </w:pPr>
      <w:rPr>
        <w:rFonts w:ascii="Verdana" w:hAnsi="Verdana" w:cs="Verdana"/>
        <w:snapToGrid/>
        <w:spacing w:val="3"/>
        <w:sz w:val="24"/>
        <w:szCs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98"/>
    <w:rsid w:val="000133D9"/>
    <w:rsid w:val="00013C8F"/>
    <w:rsid w:val="00025668"/>
    <w:rsid w:val="000D6571"/>
    <w:rsid w:val="001355BD"/>
    <w:rsid w:val="001435DE"/>
    <w:rsid w:val="00172318"/>
    <w:rsid w:val="001733F4"/>
    <w:rsid w:val="001F6182"/>
    <w:rsid w:val="00204690"/>
    <w:rsid w:val="00211E02"/>
    <w:rsid w:val="002179C8"/>
    <w:rsid w:val="00262907"/>
    <w:rsid w:val="002C359F"/>
    <w:rsid w:val="002C56B6"/>
    <w:rsid w:val="002D7487"/>
    <w:rsid w:val="00321F78"/>
    <w:rsid w:val="003275FA"/>
    <w:rsid w:val="00350747"/>
    <w:rsid w:val="003B702D"/>
    <w:rsid w:val="003C1B02"/>
    <w:rsid w:val="004A187A"/>
    <w:rsid w:val="004A2F80"/>
    <w:rsid w:val="004E69AF"/>
    <w:rsid w:val="0050391C"/>
    <w:rsid w:val="006A3E48"/>
    <w:rsid w:val="00744D51"/>
    <w:rsid w:val="007855D8"/>
    <w:rsid w:val="0078631F"/>
    <w:rsid w:val="007E6C8D"/>
    <w:rsid w:val="00880E95"/>
    <w:rsid w:val="0088426A"/>
    <w:rsid w:val="008C156B"/>
    <w:rsid w:val="00A23898"/>
    <w:rsid w:val="00A31DD7"/>
    <w:rsid w:val="00A36B43"/>
    <w:rsid w:val="00A828D4"/>
    <w:rsid w:val="00AB3632"/>
    <w:rsid w:val="00B562FC"/>
    <w:rsid w:val="00B72259"/>
    <w:rsid w:val="00C66676"/>
    <w:rsid w:val="00E025F2"/>
    <w:rsid w:val="00E04D42"/>
    <w:rsid w:val="00E854E4"/>
    <w:rsid w:val="00FB2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82A0"/>
  <w15:chartTrackingRefBased/>
  <w15:docId w15:val="{E1A5CEAF-612B-45C5-9186-56ABF6F0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23898"/>
    <w:rPr>
      <w:color w:val="0563C1" w:themeColor="hyperlink"/>
      <w:u w:val="single"/>
    </w:rPr>
  </w:style>
  <w:style w:type="character" w:styleId="Menzionenonrisolta">
    <w:name w:val="Unresolved Mention"/>
    <w:basedOn w:val="Carpredefinitoparagrafo"/>
    <w:uiPriority w:val="99"/>
    <w:semiHidden/>
    <w:unhideWhenUsed/>
    <w:rsid w:val="00A23898"/>
    <w:rPr>
      <w:color w:val="605E5C"/>
      <w:shd w:val="clear" w:color="auto" w:fill="E1DFDD"/>
    </w:rPr>
  </w:style>
  <w:style w:type="paragraph" w:styleId="Intestazione">
    <w:name w:val="header"/>
    <w:basedOn w:val="Normale"/>
    <w:link w:val="IntestazioneCarattere"/>
    <w:uiPriority w:val="99"/>
    <w:unhideWhenUsed/>
    <w:rsid w:val="006A3E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3E48"/>
  </w:style>
  <w:style w:type="paragraph" w:styleId="Pidipagina">
    <w:name w:val="footer"/>
    <w:basedOn w:val="Normale"/>
    <w:link w:val="PidipaginaCarattere"/>
    <w:uiPriority w:val="99"/>
    <w:unhideWhenUsed/>
    <w:rsid w:val="006A3E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10381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dcterms:created xsi:type="dcterms:W3CDTF">2020-03-02T10:36:00Z</dcterms:created>
  <dcterms:modified xsi:type="dcterms:W3CDTF">2020-03-02T10:36:00Z</dcterms:modified>
</cp:coreProperties>
</file>