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F00C" w14:textId="425D8475" w:rsidR="00CF3F79" w:rsidRPr="00E252CD" w:rsidRDefault="00B51E2F" w:rsidP="00B51E2F">
      <w:pPr>
        <w:jc w:val="center"/>
        <w:rPr>
          <w:rFonts w:ascii="Times New Roman" w:hAnsi="Times New Roman" w:cs="Times New Roman"/>
          <w:b/>
          <w:bCs/>
          <w:sz w:val="44"/>
          <w:szCs w:val="44"/>
        </w:rPr>
      </w:pPr>
      <w:r w:rsidRPr="00E252CD">
        <w:rPr>
          <w:rFonts w:ascii="Times New Roman" w:hAnsi="Times New Roman" w:cs="Times New Roman"/>
          <w:b/>
          <w:bCs/>
          <w:sz w:val="44"/>
          <w:szCs w:val="44"/>
        </w:rPr>
        <w:t>DIRETTRICI DI FONDO PER LA RIFORMA DELLA GIUSTIZIA TRIBUTARIA</w:t>
      </w:r>
    </w:p>
    <w:p w14:paraId="18AF42DD" w14:textId="153F73E9" w:rsidR="00B62B5A" w:rsidRPr="00E252CD" w:rsidRDefault="00B62B5A" w:rsidP="00B62B5A">
      <w:pPr>
        <w:jc w:val="both"/>
        <w:rPr>
          <w:rFonts w:ascii="Times New Roman" w:hAnsi="Times New Roman" w:cs="Times New Roman"/>
          <w:sz w:val="32"/>
          <w:szCs w:val="32"/>
        </w:rPr>
      </w:pPr>
      <w:r w:rsidRPr="00E252CD">
        <w:rPr>
          <w:rFonts w:ascii="Times New Roman" w:hAnsi="Times New Roman" w:cs="Times New Roman"/>
          <w:sz w:val="32"/>
          <w:szCs w:val="32"/>
        </w:rPr>
        <w:t>In vista della presentazione entro il 15 ottobre 2020 alla Commissione Europea del Piano Nazionale delle Riforme (P.N.</w:t>
      </w:r>
      <w:r w:rsidR="00A8119C">
        <w:rPr>
          <w:rFonts w:ascii="Times New Roman" w:hAnsi="Times New Roman" w:cs="Times New Roman"/>
          <w:sz w:val="32"/>
          <w:szCs w:val="32"/>
        </w:rPr>
        <w:t>R</w:t>
      </w:r>
      <w:r w:rsidRPr="00E252CD">
        <w:rPr>
          <w:rFonts w:ascii="Times New Roman" w:hAnsi="Times New Roman" w:cs="Times New Roman"/>
          <w:sz w:val="32"/>
          <w:szCs w:val="32"/>
        </w:rPr>
        <w:t>.), si torna a parlare di riforma generale del fisco e della contestuale riforma della giustizia tributaria.</w:t>
      </w:r>
    </w:p>
    <w:p w14:paraId="44AD61D6" w14:textId="52C5F4D9" w:rsidR="00B62B5A" w:rsidRPr="00E252CD" w:rsidRDefault="00B62B5A" w:rsidP="00B62B5A">
      <w:pPr>
        <w:jc w:val="both"/>
        <w:rPr>
          <w:rFonts w:ascii="Times New Roman" w:hAnsi="Times New Roman" w:cs="Times New Roman"/>
          <w:sz w:val="32"/>
          <w:szCs w:val="32"/>
        </w:rPr>
      </w:pPr>
      <w:r w:rsidRPr="00E252CD">
        <w:rPr>
          <w:rFonts w:ascii="Times New Roman" w:hAnsi="Times New Roman" w:cs="Times New Roman"/>
          <w:sz w:val="32"/>
          <w:szCs w:val="32"/>
        </w:rPr>
        <w:t xml:space="preserve">In particolare, sulla </w:t>
      </w:r>
      <w:proofErr w:type="spellStart"/>
      <w:r w:rsidRPr="00E252CD">
        <w:rPr>
          <w:rFonts w:ascii="Times New Roman" w:hAnsi="Times New Roman" w:cs="Times New Roman"/>
          <w:sz w:val="32"/>
          <w:szCs w:val="32"/>
        </w:rPr>
        <w:t>necessaria</w:t>
      </w:r>
      <w:proofErr w:type="spellEnd"/>
      <w:r w:rsidRPr="00E252CD">
        <w:rPr>
          <w:rFonts w:ascii="Times New Roman" w:hAnsi="Times New Roman" w:cs="Times New Roman"/>
          <w:sz w:val="32"/>
          <w:szCs w:val="32"/>
        </w:rPr>
        <w:t xml:space="preserve"> ed urgente riforma della giustizia tributaria, attualmente in Parlamento sono stati presentati i seguenti atti:</w:t>
      </w:r>
    </w:p>
    <w:p w14:paraId="6F450467" w14:textId="68CF67FE" w:rsidR="00B62B5A" w:rsidRPr="004A2B22" w:rsidRDefault="00B62B5A" w:rsidP="00B62B5A">
      <w:pPr>
        <w:jc w:val="both"/>
        <w:rPr>
          <w:rFonts w:ascii="Times New Roman" w:hAnsi="Times New Roman" w:cs="Times New Roman"/>
          <w:b/>
          <w:bCs/>
          <w:sz w:val="36"/>
          <w:szCs w:val="36"/>
        </w:rPr>
      </w:pPr>
      <w:r w:rsidRPr="00E252CD">
        <w:rPr>
          <w:rFonts w:ascii="Times New Roman" w:hAnsi="Times New Roman" w:cs="Times New Roman"/>
          <w:b/>
          <w:bCs/>
          <w:sz w:val="40"/>
          <w:szCs w:val="40"/>
        </w:rPr>
        <w:t xml:space="preserve">- </w:t>
      </w:r>
      <w:r w:rsidRPr="004A2B22">
        <w:rPr>
          <w:rFonts w:ascii="Times New Roman" w:hAnsi="Times New Roman" w:cs="Times New Roman"/>
          <w:b/>
          <w:bCs/>
          <w:sz w:val="36"/>
          <w:szCs w:val="36"/>
        </w:rPr>
        <w:t xml:space="preserve">SENATO DELLA REPUBBLICA – DISEGNI DI LEGGE </w:t>
      </w:r>
    </w:p>
    <w:p w14:paraId="77D57A46" w14:textId="360B7A9F" w:rsidR="00B62B5A" w:rsidRPr="00E252CD" w:rsidRDefault="00B62B5A" w:rsidP="00B62B5A">
      <w:pPr>
        <w:ind w:firstLine="284"/>
        <w:jc w:val="both"/>
        <w:rPr>
          <w:rFonts w:ascii="Times New Roman" w:hAnsi="Times New Roman" w:cs="Times New Roman"/>
          <w:b/>
          <w:bCs/>
          <w:sz w:val="40"/>
          <w:szCs w:val="40"/>
        </w:rPr>
      </w:pPr>
      <w:r w:rsidRPr="00E252CD">
        <w:rPr>
          <w:rFonts w:ascii="Times New Roman" w:hAnsi="Times New Roman" w:cs="Times New Roman"/>
          <w:b/>
          <w:bCs/>
          <w:sz w:val="40"/>
          <w:szCs w:val="40"/>
        </w:rPr>
        <w:t>(assegnati alle Commissioni Seconda e Sesta):</w:t>
      </w:r>
    </w:p>
    <w:p w14:paraId="716C03F2" w14:textId="0C5352CD" w:rsidR="00B62B5A" w:rsidRPr="00E252CD" w:rsidRDefault="00B62B5A" w:rsidP="00B62B5A">
      <w:pPr>
        <w:ind w:left="142" w:hanging="142"/>
        <w:jc w:val="both"/>
        <w:rPr>
          <w:rFonts w:ascii="Times New Roman" w:hAnsi="Times New Roman" w:cs="Times New Roman"/>
          <w:b/>
          <w:bCs/>
          <w:sz w:val="40"/>
          <w:szCs w:val="40"/>
        </w:rPr>
      </w:pPr>
      <w:r w:rsidRPr="00E252CD">
        <w:rPr>
          <w:rFonts w:ascii="Times New Roman" w:hAnsi="Times New Roman" w:cs="Times New Roman"/>
          <w:b/>
          <w:bCs/>
          <w:sz w:val="40"/>
          <w:szCs w:val="40"/>
        </w:rPr>
        <w:t>- N. 243</w:t>
      </w:r>
      <w:r w:rsidR="00F417AD">
        <w:rPr>
          <w:rFonts w:ascii="Times New Roman" w:hAnsi="Times New Roman" w:cs="Times New Roman"/>
          <w:b/>
          <w:bCs/>
          <w:sz w:val="40"/>
          <w:szCs w:val="40"/>
        </w:rPr>
        <w:t xml:space="preserve"> </w:t>
      </w:r>
      <w:r w:rsidRPr="00E252CD">
        <w:rPr>
          <w:rFonts w:ascii="Times New Roman" w:hAnsi="Times New Roman" w:cs="Times New Roman"/>
          <w:b/>
          <w:bCs/>
          <w:sz w:val="40"/>
          <w:szCs w:val="40"/>
        </w:rPr>
        <w:t xml:space="preserve">- </w:t>
      </w:r>
      <w:r w:rsidR="007356A1">
        <w:rPr>
          <w:rFonts w:ascii="Times New Roman" w:hAnsi="Times New Roman" w:cs="Times New Roman"/>
          <w:b/>
          <w:bCs/>
          <w:sz w:val="40"/>
          <w:szCs w:val="40"/>
        </w:rPr>
        <w:t xml:space="preserve">   </w:t>
      </w:r>
      <w:r w:rsidRPr="00E252CD">
        <w:rPr>
          <w:rFonts w:ascii="Times New Roman" w:hAnsi="Times New Roman" w:cs="Times New Roman"/>
          <w:b/>
          <w:bCs/>
          <w:sz w:val="40"/>
          <w:szCs w:val="40"/>
        </w:rPr>
        <w:t>VITALI ED ALTRI;</w:t>
      </w:r>
    </w:p>
    <w:p w14:paraId="77CD2A4A" w14:textId="3E9E0632"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xml:space="preserve">- N. 714 – </w:t>
      </w:r>
      <w:r w:rsidR="007356A1">
        <w:rPr>
          <w:rFonts w:ascii="Times New Roman" w:hAnsi="Times New Roman" w:cs="Times New Roman"/>
          <w:b/>
          <w:bCs/>
          <w:sz w:val="40"/>
          <w:szCs w:val="40"/>
        </w:rPr>
        <w:t xml:space="preserve">  </w:t>
      </w:r>
      <w:r w:rsidRPr="00E252CD">
        <w:rPr>
          <w:rFonts w:ascii="Times New Roman" w:hAnsi="Times New Roman" w:cs="Times New Roman"/>
          <w:b/>
          <w:bCs/>
          <w:sz w:val="40"/>
          <w:szCs w:val="40"/>
        </w:rPr>
        <w:t>CALIENDO ED ALTRI;</w:t>
      </w:r>
    </w:p>
    <w:p w14:paraId="36CCDEDC" w14:textId="5F57CE70"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xml:space="preserve">- N. 759 – </w:t>
      </w:r>
      <w:r w:rsidR="007356A1">
        <w:rPr>
          <w:rFonts w:ascii="Times New Roman" w:hAnsi="Times New Roman" w:cs="Times New Roman"/>
          <w:b/>
          <w:bCs/>
          <w:sz w:val="40"/>
          <w:szCs w:val="40"/>
        </w:rPr>
        <w:t xml:space="preserve">  </w:t>
      </w:r>
      <w:r w:rsidRPr="00E252CD">
        <w:rPr>
          <w:rFonts w:ascii="Times New Roman" w:hAnsi="Times New Roman" w:cs="Times New Roman"/>
          <w:b/>
          <w:bCs/>
          <w:sz w:val="40"/>
          <w:szCs w:val="40"/>
        </w:rPr>
        <w:t>NANNICINI ED ALTRI;</w:t>
      </w:r>
    </w:p>
    <w:p w14:paraId="08ACC8B1" w14:textId="320DE4C8"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N. 1243 – ROMEO ED ALTRI;</w:t>
      </w:r>
    </w:p>
    <w:p w14:paraId="5A0E8CA5" w14:textId="46E1947A"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N. 1661 – FENU ED ALTRI;</w:t>
      </w:r>
    </w:p>
    <w:p w14:paraId="5709E3D6" w14:textId="76CFE2C4" w:rsidR="00B62B5A"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N. 1687 – MARINO.</w:t>
      </w:r>
    </w:p>
    <w:p w14:paraId="203B6EC5" w14:textId="77777777" w:rsidR="004A2B22" w:rsidRPr="00E252CD" w:rsidRDefault="004A2B22" w:rsidP="00B62B5A">
      <w:pPr>
        <w:jc w:val="both"/>
        <w:rPr>
          <w:rFonts w:ascii="Times New Roman" w:hAnsi="Times New Roman" w:cs="Times New Roman"/>
          <w:b/>
          <w:bCs/>
          <w:sz w:val="40"/>
          <w:szCs w:val="40"/>
        </w:rPr>
      </w:pPr>
    </w:p>
    <w:p w14:paraId="7F11D282" w14:textId="797FEE43"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xml:space="preserve">- </w:t>
      </w:r>
      <w:r w:rsidRPr="004A2B22">
        <w:rPr>
          <w:rFonts w:ascii="Times New Roman" w:hAnsi="Times New Roman" w:cs="Times New Roman"/>
          <w:b/>
          <w:bCs/>
          <w:sz w:val="36"/>
          <w:szCs w:val="36"/>
        </w:rPr>
        <w:t>CAMERA DEI DEPUTATI – PROPOSTE DI LEGGE</w:t>
      </w:r>
      <w:r w:rsidRPr="00E252CD">
        <w:rPr>
          <w:rFonts w:ascii="Times New Roman" w:hAnsi="Times New Roman" w:cs="Times New Roman"/>
          <w:b/>
          <w:bCs/>
          <w:sz w:val="40"/>
          <w:szCs w:val="40"/>
        </w:rPr>
        <w:t>:</w:t>
      </w:r>
    </w:p>
    <w:p w14:paraId="3BE488EF" w14:textId="62B0896A"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N. 1521 – MARTINCIGLIO;</w:t>
      </w:r>
    </w:p>
    <w:p w14:paraId="29949701" w14:textId="4ED593AB"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N. 1526 – CENTEMERO ED ALTRI;</w:t>
      </w:r>
    </w:p>
    <w:p w14:paraId="728EDD49" w14:textId="4C2290FF"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xml:space="preserve">- N. 840 – </w:t>
      </w:r>
      <w:r w:rsidR="007356A1">
        <w:rPr>
          <w:rFonts w:ascii="Times New Roman" w:hAnsi="Times New Roman" w:cs="Times New Roman"/>
          <w:b/>
          <w:bCs/>
          <w:sz w:val="40"/>
          <w:szCs w:val="40"/>
        </w:rPr>
        <w:t xml:space="preserve">  </w:t>
      </w:r>
      <w:r w:rsidRPr="00E252CD">
        <w:rPr>
          <w:rFonts w:ascii="Times New Roman" w:hAnsi="Times New Roman" w:cs="Times New Roman"/>
          <w:b/>
          <w:bCs/>
          <w:sz w:val="40"/>
          <w:szCs w:val="40"/>
        </w:rPr>
        <w:t>SAVINO;</w:t>
      </w:r>
    </w:p>
    <w:p w14:paraId="0E863B28" w14:textId="00EA5FDB" w:rsidR="00B62B5A" w:rsidRPr="00E252CD" w:rsidRDefault="00B62B5A" w:rsidP="00B62B5A">
      <w:pPr>
        <w:jc w:val="both"/>
        <w:rPr>
          <w:rFonts w:ascii="Times New Roman" w:hAnsi="Times New Roman" w:cs="Times New Roman"/>
          <w:b/>
          <w:bCs/>
          <w:sz w:val="40"/>
          <w:szCs w:val="40"/>
        </w:rPr>
      </w:pPr>
      <w:r w:rsidRPr="00E252CD">
        <w:rPr>
          <w:rFonts w:ascii="Times New Roman" w:hAnsi="Times New Roman" w:cs="Times New Roman"/>
          <w:b/>
          <w:bCs/>
          <w:sz w:val="40"/>
          <w:szCs w:val="40"/>
        </w:rPr>
        <w:t>- N. 2283 – COLLETTI – VISCOMI;</w:t>
      </w:r>
    </w:p>
    <w:p w14:paraId="3A6BF800" w14:textId="4EEE95C6" w:rsidR="00B62B5A" w:rsidRPr="00E252CD" w:rsidRDefault="00B62B5A" w:rsidP="00B62B5A">
      <w:pPr>
        <w:jc w:val="both"/>
        <w:rPr>
          <w:rFonts w:ascii="Times New Roman" w:hAnsi="Times New Roman" w:cs="Times New Roman"/>
          <w:sz w:val="32"/>
          <w:szCs w:val="32"/>
        </w:rPr>
      </w:pPr>
      <w:r w:rsidRPr="00E252CD">
        <w:rPr>
          <w:rFonts w:ascii="Times New Roman" w:hAnsi="Times New Roman" w:cs="Times New Roman"/>
          <w:sz w:val="32"/>
          <w:szCs w:val="32"/>
        </w:rPr>
        <w:lastRenderedPageBreak/>
        <w:t>Lo stesso Consiglio di Presidenza della Giustizia Tributaria, nella seduta del 22 ottobre 2019, ha sollecitato la riforma della giustizia tributaria in base ai seguenti principi:</w:t>
      </w:r>
    </w:p>
    <w:p w14:paraId="31F4A772" w14:textId="34502D7A" w:rsidR="00B62B5A" w:rsidRDefault="00B62B5A" w:rsidP="00B62B5A">
      <w:pPr>
        <w:pStyle w:val="Paragrafoelenco"/>
        <w:numPr>
          <w:ilvl w:val="0"/>
          <w:numId w:val="1"/>
        </w:numPr>
        <w:jc w:val="both"/>
        <w:rPr>
          <w:rFonts w:ascii="Times New Roman" w:hAnsi="Times New Roman" w:cs="Times New Roman"/>
          <w:sz w:val="32"/>
          <w:szCs w:val="32"/>
        </w:rPr>
      </w:pPr>
      <w:r w:rsidRPr="00E252CD">
        <w:rPr>
          <w:rFonts w:ascii="Times New Roman" w:hAnsi="Times New Roman" w:cs="Times New Roman"/>
          <w:sz w:val="32"/>
          <w:szCs w:val="32"/>
        </w:rPr>
        <w:t>la trasformazione del giudice speciale tributario in un giudice a tempo pieno, professionalmente competente, con un trattamento economico congruo e dignitoso, non più dipendente dal MEF e pienamente presidiato dai principi di imparzialità, terzietà ed indipendenza, come contemplati dall’art. 111, comma 2, della Costituzione;</w:t>
      </w:r>
    </w:p>
    <w:p w14:paraId="02ED82CE" w14:textId="77777777" w:rsidR="001834CC" w:rsidRPr="00E252CD" w:rsidRDefault="001834CC" w:rsidP="001834CC">
      <w:pPr>
        <w:pStyle w:val="Paragrafoelenco"/>
        <w:jc w:val="both"/>
        <w:rPr>
          <w:rFonts w:ascii="Times New Roman" w:hAnsi="Times New Roman" w:cs="Times New Roman"/>
          <w:sz w:val="32"/>
          <w:szCs w:val="32"/>
        </w:rPr>
      </w:pPr>
    </w:p>
    <w:p w14:paraId="568455A1" w14:textId="61D9478D" w:rsidR="00B62B5A" w:rsidRPr="00E252CD" w:rsidRDefault="00B62B5A" w:rsidP="00B62B5A">
      <w:pPr>
        <w:pStyle w:val="Paragrafoelenco"/>
        <w:numPr>
          <w:ilvl w:val="0"/>
          <w:numId w:val="1"/>
        </w:numPr>
        <w:jc w:val="both"/>
        <w:rPr>
          <w:rFonts w:ascii="Times New Roman" w:hAnsi="Times New Roman" w:cs="Times New Roman"/>
          <w:sz w:val="32"/>
          <w:szCs w:val="32"/>
        </w:rPr>
      </w:pPr>
      <w:r w:rsidRPr="00E252CD">
        <w:rPr>
          <w:rFonts w:ascii="Times New Roman" w:hAnsi="Times New Roman" w:cs="Times New Roman"/>
          <w:sz w:val="32"/>
          <w:szCs w:val="32"/>
        </w:rPr>
        <w:t>il completamento della revisione delle regole di diritto procedurale e sostanziale, mediante un provvedimento legislativo volto anche ad una generale definizione delle liti fiscali pendenti.</w:t>
      </w:r>
    </w:p>
    <w:p w14:paraId="679ADD5D" w14:textId="2735D54C" w:rsidR="00B62B5A" w:rsidRPr="00E252CD" w:rsidRDefault="00B62B5A" w:rsidP="00B62B5A">
      <w:pPr>
        <w:jc w:val="both"/>
        <w:rPr>
          <w:rFonts w:ascii="Times New Roman" w:hAnsi="Times New Roman" w:cs="Times New Roman"/>
          <w:sz w:val="32"/>
          <w:szCs w:val="32"/>
        </w:rPr>
      </w:pPr>
      <w:r w:rsidRPr="00E252CD">
        <w:rPr>
          <w:rFonts w:ascii="Times New Roman" w:hAnsi="Times New Roman" w:cs="Times New Roman"/>
          <w:sz w:val="32"/>
          <w:szCs w:val="32"/>
        </w:rPr>
        <w:t>Secondo me, le principali direttrici di fondo da seguire per la riforma della giustizia tributaria sono le seguenti.</w:t>
      </w:r>
    </w:p>
    <w:p w14:paraId="5744887E" w14:textId="0C950213" w:rsidR="00B62B5A" w:rsidRDefault="00B554F2" w:rsidP="00B62B5A">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t>Presidenza del Consiglio dei Ministri</w:t>
      </w:r>
    </w:p>
    <w:p w14:paraId="4C0DE2A8" w14:textId="314E0F0F" w:rsidR="00B554F2" w:rsidRPr="00E252CD" w:rsidRDefault="00B554F2" w:rsidP="00B554F2">
      <w:pPr>
        <w:jc w:val="both"/>
        <w:rPr>
          <w:rFonts w:ascii="Times New Roman" w:hAnsi="Times New Roman" w:cs="Times New Roman"/>
          <w:b/>
          <w:bCs/>
          <w:sz w:val="32"/>
          <w:szCs w:val="32"/>
        </w:rPr>
      </w:pPr>
      <w:r w:rsidRPr="00E252CD">
        <w:rPr>
          <w:rFonts w:ascii="Times New Roman" w:hAnsi="Times New Roman" w:cs="Times New Roman"/>
          <w:b/>
          <w:bCs/>
          <w:sz w:val="32"/>
          <w:szCs w:val="32"/>
        </w:rPr>
        <w:t>L’organizzazione e la gestione dei giudici tributari deve essere affidata esclusivamente alla Presidenza del Consiglio dei Ministri per assicurare, anche all’apparenza, la terzietà e l’imparzialità dell’organo giudicante, ai sensi dell’art. 111, secondo comma, della Costituzione.</w:t>
      </w:r>
    </w:p>
    <w:p w14:paraId="1AA4907D" w14:textId="7E4A6426" w:rsidR="00B554F2" w:rsidRPr="00E252CD" w:rsidRDefault="00B554F2" w:rsidP="00B554F2">
      <w:pPr>
        <w:jc w:val="both"/>
        <w:rPr>
          <w:rFonts w:ascii="Times New Roman" w:hAnsi="Times New Roman" w:cs="Times New Roman"/>
          <w:b/>
          <w:bCs/>
          <w:sz w:val="32"/>
          <w:szCs w:val="32"/>
        </w:rPr>
      </w:pPr>
      <w:r w:rsidRPr="00E252CD">
        <w:rPr>
          <w:rFonts w:ascii="Times New Roman" w:hAnsi="Times New Roman" w:cs="Times New Roman"/>
          <w:b/>
          <w:bCs/>
          <w:sz w:val="32"/>
          <w:szCs w:val="32"/>
        </w:rPr>
        <w:t>La giustizia tributaria non può più dipendere dal MEF, che è una delle parti in causa.</w:t>
      </w:r>
    </w:p>
    <w:p w14:paraId="06F0FF31" w14:textId="623494A4" w:rsidR="00B554F2" w:rsidRPr="00E252CD" w:rsidRDefault="00B554F2" w:rsidP="00B554F2">
      <w:pPr>
        <w:jc w:val="both"/>
        <w:rPr>
          <w:rFonts w:ascii="Times New Roman" w:hAnsi="Times New Roman" w:cs="Times New Roman"/>
          <w:sz w:val="32"/>
          <w:szCs w:val="32"/>
        </w:rPr>
      </w:pPr>
      <w:r w:rsidRPr="00E252CD">
        <w:rPr>
          <w:rFonts w:ascii="Times New Roman" w:hAnsi="Times New Roman" w:cs="Times New Roman"/>
          <w:sz w:val="32"/>
          <w:szCs w:val="32"/>
        </w:rPr>
        <w:t>Inoltre, non è opportuno che sia inserita nella magistratura ordinaria, per non creare ulteriori problemi organizzativi e gestionali, né che sia gestita dalla Corte dei Conti, che determinerebbe l’impossibilità di ricorrere per Cassazione, salvo problemi di giurisdizione, nonché la drastica riduzione dei difensori (che, invece, devono rimanere come oggi).</w:t>
      </w:r>
    </w:p>
    <w:p w14:paraId="16373B9C" w14:textId="4E544F3C" w:rsidR="00B554F2" w:rsidRDefault="00B554F2" w:rsidP="00B554F2">
      <w:pPr>
        <w:jc w:val="both"/>
        <w:rPr>
          <w:rFonts w:ascii="Times New Roman" w:hAnsi="Times New Roman" w:cs="Times New Roman"/>
          <w:sz w:val="32"/>
          <w:szCs w:val="32"/>
        </w:rPr>
      </w:pPr>
      <w:r w:rsidRPr="00E252CD">
        <w:rPr>
          <w:rFonts w:ascii="Times New Roman" w:hAnsi="Times New Roman" w:cs="Times New Roman"/>
          <w:sz w:val="32"/>
          <w:szCs w:val="32"/>
        </w:rPr>
        <w:t xml:space="preserve">In definitiva, la riforma </w:t>
      </w:r>
      <w:r w:rsidRPr="00E252CD">
        <w:rPr>
          <w:rFonts w:ascii="Times New Roman" w:hAnsi="Times New Roman" w:cs="Times New Roman"/>
          <w:b/>
          <w:bCs/>
          <w:sz w:val="32"/>
          <w:szCs w:val="32"/>
        </w:rPr>
        <w:t xml:space="preserve">“autonomista” </w:t>
      </w:r>
      <w:r w:rsidR="00277AEC" w:rsidRPr="00E252CD">
        <w:rPr>
          <w:rFonts w:ascii="Times New Roman" w:hAnsi="Times New Roman" w:cs="Times New Roman"/>
          <w:sz w:val="32"/>
          <w:szCs w:val="32"/>
        </w:rPr>
        <w:t xml:space="preserve">persegue, giustamente, la realizzazione di una </w:t>
      </w:r>
      <w:r w:rsidR="00277AEC" w:rsidRPr="00E252CD">
        <w:rPr>
          <w:rFonts w:ascii="Times New Roman" w:hAnsi="Times New Roman" w:cs="Times New Roman"/>
          <w:b/>
          <w:bCs/>
          <w:sz w:val="32"/>
          <w:szCs w:val="32"/>
        </w:rPr>
        <w:t>“Quinta Magistratura”,</w:t>
      </w:r>
      <w:r w:rsidR="00277AEC" w:rsidRPr="00E252CD">
        <w:rPr>
          <w:rFonts w:ascii="Times New Roman" w:hAnsi="Times New Roman" w:cs="Times New Roman"/>
          <w:sz w:val="32"/>
          <w:szCs w:val="32"/>
        </w:rPr>
        <w:t xml:space="preserve"> da affiancare alle altre quattro già operanti ed espressamente considerate dal sistema costituzionale: Ordinaria, Amministrativa, Contabile e Militare.</w:t>
      </w:r>
    </w:p>
    <w:p w14:paraId="13707FB3" w14:textId="5DDFB3C4" w:rsidR="00661B70" w:rsidRDefault="00661B70" w:rsidP="00B554F2">
      <w:pPr>
        <w:jc w:val="both"/>
        <w:rPr>
          <w:rFonts w:ascii="Times New Roman" w:hAnsi="Times New Roman" w:cs="Times New Roman"/>
          <w:sz w:val="32"/>
          <w:szCs w:val="32"/>
        </w:rPr>
      </w:pPr>
    </w:p>
    <w:p w14:paraId="6A0059D1" w14:textId="77777777" w:rsidR="00661B70" w:rsidRPr="00E252CD" w:rsidRDefault="00661B70" w:rsidP="00B554F2">
      <w:pPr>
        <w:jc w:val="both"/>
        <w:rPr>
          <w:rFonts w:ascii="Times New Roman" w:hAnsi="Times New Roman" w:cs="Times New Roman"/>
          <w:sz w:val="32"/>
          <w:szCs w:val="32"/>
        </w:rPr>
      </w:pPr>
    </w:p>
    <w:p w14:paraId="4F0201C1" w14:textId="5434F000" w:rsidR="00277AEC" w:rsidRPr="00E252CD" w:rsidRDefault="00277AEC" w:rsidP="00277AEC">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lastRenderedPageBreak/>
        <w:t>Nuova denominazione</w:t>
      </w:r>
    </w:p>
    <w:p w14:paraId="2C2B7AFF" w14:textId="22A8E0B9" w:rsidR="00277AEC" w:rsidRPr="00E252CD" w:rsidRDefault="00277AEC" w:rsidP="00277AEC">
      <w:pPr>
        <w:jc w:val="both"/>
        <w:rPr>
          <w:rFonts w:ascii="Times New Roman" w:hAnsi="Times New Roman" w:cs="Times New Roman"/>
          <w:sz w:val="32"/>
          <w:szCs w:val="32"/>
        </w:rPr>
      </w:pPr>
      <w:r w:rsidRPr="00E252CD">
        <w:rPr>
          <w:rFonts w:ascii="Times New Roman" w:hAnsi="Times New Roman" w:cs="Times New Roman"/>
          <w:sz w:val="32"/>
          <w:szCs w:val="32"/>
        </w:rPr>
        <w:t>La giurisdizione tributaria deve essere esercitata, in forma autonoma ed indipendente sull’intero territorio nazionale, dai seguenti organi:</w:t>
      </w:r>
    </w:p>
    <w:p w14:paraId="43C1E1E3" w14:textId="4D1841A0" w:rsidR="00277AEC" w:rsidRPr="00E252CD" w:rsidRDefault="00277AEC" w:rsidP="00277AEC">
      <w:pPr>
        <w:jc w:val="both"/>
        <w:rPr>
          <w:rFonts w:ascii="Times New Roman" w:hAnsi="Times New Roman" w:cs="Times New Roman"/>
          <w:b/>
          <w:bCs/>
          <w:sz w:val="32"/>
          <w:szCs w:val="32"/>
        </w:rPr>
      </w:pPr>
      <w:r w:rsidRPr="00E252CD">
        <w:rPr>
          <w:rFonts w:ascii="Times New Roman" w:hAnsi="Times New Roman" w:cs="Times New Roman"/>
          <w:b/>
          <w:bCs/>
          <w:sz w:val="32"/>
          <w:szCs w:val="32"/>
        </w:rPr>
        <w:t>- TRIBUNALI TRIBUTARI;</w:t>
      </w:r>
    </w:p>
    <w:p w14:paraId="369A69EC" w14:textId="65508AF5" w:rsidR="00277AEC" w:rsidRPr="00E252CD" w:rsidRDefault="00277AEC" w:rsidP="00277AEC">
      <w:pPr>
        <w:jc w:val="both"/>
        <w:rPr>
          <w:rFonts w:ascii="Times New Roman" w:hAnsi="Times New Roman" w:cs="Times New Roman"/>
          <w:b/>
          <w:bCs/>
          <w:sz w:val="32"/>
          <w:szCs w:val="32"/>
        </w:rPr>
      </w:pPr>
      <w:r w:rsidRPr="00E252CD">
        <w:rPr>
          <w:rFonts w:ascii="Times New Roman" w:hAnsi="Times New Roman" w:cs="Times New Roman"/>
          <w:b/>
          <w:bCs/>
          <w:sz w:val="32"/>
          <w:szCs w:val="32"/>
        </w:rPr>
        <w:t>- CORTI DI APPELLO TRIBUTARIE;</w:t>
      </w:r>
    </w:p>
    <w:p w14:paraId="5DEFB6E3" w14:textId="47C8506B" w:rsidR="00277AEC" w:rsidRPr="00E252CD" w:rsidRDefault="00277AEC" w:rsidP="00277AEC">
      <w:pPr>
        <w:jc w:val="both"/>
        <w:rPr>
          <w:rFonts w:ascii="Times New Roman" w:hAnsi="Times New Roman" w:cs="Times New Roman"/>
          <w:b/>
          <w:bCs/>
          <w:sz w:val="32"/>
          <w:szCs w:val="32"/>
        </w:rPr>
      </w:pPr>
      <w:r w:rsidRPr="00E252CD">
        <w:rPr>
          <w:rFonts w:ascii="Times New Roman" w:hAnsi="Times New Roman" w:cs="Times New Roman"/>
          <w:b/>
          <w:bCs/>
          <w:sz w:val="32"/>
          <w:szCs w:val="32"/>
        </w:rPr>
        <w:t>- SEZIONE TRIBUTARIA DELLA CORTE DI CASSAZIONE.</w:t>
      </w:r>
    </w:p>
    <w:p w14:paraId="6AC20584" w14:textId="7B0EB325" w:rsidR="00277AEC" w:rsidRPr="00E252CD" w:rsidRDefault="00277AEC" w:rsidP="00277AEC">
      <w:pPr>
        <w:jc w:val="both"/>
        <w:rPr>
          <w:rFonts w:ascii="Times New Roman" w:hAnsi="Times New Roman" w:cs="Times New Roman"/>
          <w:sz w:val="32"/>
          <w:szCs w:val="32"/>
        </w:rPr>
      </w:pPr>
      <w:r w:rsidRPr="00E252CD">
        <w:rPr>
          <w:rFonts w:ascii="Times New Roman" w:hAnsi="Times New Roman" w:cs="Times New Roman"/>
          <w:sz w:val="32"/>
          <w:szCs w:val="32"/>
        </w:rPr>
        <w:t>I Tribunali tributari hanno la competenza territoriale delle circoscrizioni dei Tribunali ordinari e possono essere articolati in Sezioni.</w:t>
      </w:r>
    </w:p>
    <w:p w14:paraId="7DFB9D48" w14:textId="236D21BB" w:rsidR="00277AEC" w:rsidRPr="00E252CD" w:rsidRDefault="00277AEC" w:rsidP="00277AEC">
      <w:pPr>
        <w:jc w:val="both"/>
        <w:rPr>
          <w:rFonts w:ascii="Times New Roman" w:hAnsi="Times New Roman" w:cs="Times New Roman"/>
          <w:sz w:val="32"/>
          <w:szCs w:val="32"/>
        </w:rPr>
      </w:pPr>
      <w:r w:rsidRPr="00E252CD">
        <w:rPr>
          <w:rFonts w:ascii="Times New Roman" w:hAnsi="Times New Roman" w:cs="Times New Roman"/>
          <w:sz w:val="32"/>
          <w:szCs w:val="32"/>
        </w:rPr>
        <w:t>Le Corti di appello tributarie hanno la competenza territoriale dei distretti delle attuali Corti di appello ordinarie e possono essere articolate in Sezioni distaccate in base a specifiche esigenze territoriali.</w:t>
      </w:r>
    </w:p>
    <w:p w14:paraId="2CB3C2A0" w14:textId="0C39843C" w:rsidR="00277AEC" w:rsidRPr="00E252CD" w:rsidRDefault="00277AEC" w:rsidP="00277AEC">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t>Magistratura Tributaria</w:t>
      </w:r>
    </w:p>
    <w:p w14:paraId="73BD092C" w14:textId="2563CB52" w:rsidR="00A86C92" w:rsidRPr="00E252CD" w:rsidRDefault="00A86C92" w:rsidP="00A86C92">
      <w:pPr>
        <w:jc w:val="both"/>
        <w:rPr>
          <w:rFonts w:ascii="Times New Roman" w:hAnsi="Times New Roman" w:cs="Times New Roman"/>
          <w:b/>
          <w:bCs/>
          <w:sz w:val="32"/>
          <w:szCs w:val="32"/>
        </w:rPr>
      </w:pPr>
      <w:r w:rsidRPr="00E252CD">
        <w:rPr>
          <w:rFonts w:ascii="Times New Roman" w:hAnsi="Times New Roman" w:cs="Times New Roman"/>
          <w:b/>
          <w:bCs/>
          <w:sz w:val="32"/>
          <w:szCs w:val="32"/>
        </w:rPr>
        <w:t xml:space="preserve">Deve essere istituito il ruolo autonomo della magistratura tributaria, </w:t>
      </w:r>
      <w:r w:rsidR="00581CF8" w:rsidRPr="00E252CD">
        <w:rPr>
          <w:rFonts w:ascii="Times New Roman" w:hAnsi="Times New Roman" w:cs="Times New Roman"/>
          <w:sz w:val="32"/>
          <w:szCs w:val="32"/>
        </w:rPr>
        <w:t xml:space="preserve">distinto da quello delle magistrature ordinaria, amministrativa, contabile e militare, </w:t>
      </w:r>
      <w:r w:rsidR="00581CF8" w:rsidRPr="00E252CD">
        <w:rPr>
          <w:rFonts w:ascii="Times New Roman" w:hAnsi="Times New Roman" w:cs="Times New Roman"/>
          <w:b/>
          <w:bCs/>
          <w:sz w:val="32"/>
          <w:szCs w:val="32"/>
        </w:rPr>
        <w:t>sia per quanto riguarda il trattamento economico, che deve essere congruo e dignitoso, sia per quanto riguarda lo sviluppo di carriera.</w:t>
      </w:r>
    </w:p>
    <w:p w14:paraId="007BCFC0" w14:textId="3A34B6C7" w:rsidR="00581CF8" w:rsidRPr="00E252CD" w:rsidRDefault="00581CF8" w:rsidP="00A86C92">
      <w:pPr>
        <w:jc w:val="both"/>
        <w:rPr>
          <w:rFonts w:ascii="Times New Roman" w:hAnsi="Times New Roman" w:cs="Times New Roman"/>
          <w:sz w:val="32"/>
          <w:szCs w:val="32"/>
        </w:rPr>
      </w:pPr>
      <w:r w:rsidRPr="00E252CD">
        <w:rPr>
          <w:rFonts w:ascii="Times New Roman" w:hAnsi="Times New Roman" w:cs="Times New Roman"/>
          <w:sz w:val="32"/>
          <w:szCs w:val="32"/>
        </w:rPr>
        <w:t>L’organico nazionale dei giudici tributari deve essere di 800/1.000 unità (rispetto ai 2.730 giudici tributari di oggi).</w:t>
      </w:r>
    </w:p>
    <w:p w14:paraId="1354CBB5" w14:textId="6D223EE5" w:rsidR="00581CF8" w:rsidRPr="00E252CD" w:rsidRDefault="00581CF8" w:rsidP="00A86C92">
      <w:pPr>
        <w:jc w:val="both"/>
        <w:rPr>
          <w:rFonts w:ascii="Times New Roman" w:hAnsi="Times New Roman" w:cs="Times New Roman"/>
          <w:b/>
          <w:bCs/>
          <w:sz w:val="32"/>
          <w:szCs w:val="32"/>
        </w:rPr>
      </w:pPr>
      <w:r w:rsidRPr="00E252CD">
        <w:rPr>
          <w:rFonts w:ascii="Times New Roman" w:hAnsi="Times New Roman" w:cs="Times New Roman"/>
          <w:b/>
          <w:bCs/>
          <w:sz w:val="32"/>
          <w:szCs w:val="32"/>
        </w:rPr>
        <w:t>I giudici tributari devono essere selezionati mediante concorso pubblico, ai sensi dell’art. 106, pr</w:t>
      </w:r>
      <w:r w:rsidR="00661B70">
        <w:rPr>
          <w:rFonts w:ascii="Times New Roman" w:hAnsi="Times New Roman" w:cs="Times New Roman"/>
          <w:b/>
          <w:bCs/>
          <w:sz w:val="32"/>
          <w:szCs w:val="32"/>
        </w:rPr>
        <w:t>i</w:t>
      </w:r>
      <w:r w:rsidRPr="00E252CD">
        <w:rPr>
          <w:rFonts w:ascii="Times New Roman" w:hAnsi="Times New Roman" w:cs="Times New Roman"/>
          <w:b/>
          <w:bCs/>
          <w:sz w:val="32"/>
          <w:szCs w:val="32"/>
        </w:rPr>
        <w:t>mo comma, della Costituzione (salvo i giudici onorari).</w:t>
      </w:r>
    </w:p>
    <w:p w14:paraId="6E5639FF" w14:textId="7CF98A21" w:rsidR="00A82EB2" w:rsidRPr="00E252CD" w:rsidRDefault="00A82EB2" w:rsidP="00A86C92">
      <w:pPr>
        <w:jc w:val="both"/>
        <w:rPr>
          <w:rFonts w:ascii="Times New Roman" w:hAnsi="Times New Roman" w:cs="Times New Roman"/>
          <w:sz w:val="32"/>
          <w:szCs w:val="32"/>
        </w:rPr>
      </w:pPr>
      <w:r w:rsidRPr="00E252CD">
        <w:rPr>
          <w:rFonts w:ascii="Times New Roman" w:hAnsi="Times New Roman" w:cs="Times New Roman"/>
          <w:sz w:val="32"/>
          <w:szCs w:val="32"/>
        </w:rPr>
        <w:t>I giudici tributari devono:</w:t>
      </w:r>
    </w:p>
    <w:p w14:paraId="14454928" w14:textId="47D5652A" w:rsidR="00A82EB2" w:rsidRPr="00E252CD" w:rsidRDefault="00A82EB2" w:rsidP="00A86C92">
      <w:pPr>
        <w:jc w:val="both"/>
        <w:rPr>
          <w:rFonts w:ascii="Times New Roman" w:hAnsi="Times New Roman" w:cs="Times New Roman"/>
          <w:sz w:val="32"/>
          <w:szCs w:val="32"/>
        </w:rPr>
      </w:pPr>
      <w:r w:rsidRPr="00E252CD">
        <w:rPr>
          <w:rFonts w:ascii="Times New Roman" w:hAnsi="Times New Roman" w:cs="Times New Roman"/>
          <w:sz w:val="32"/>
          <w:szCs w:val="32"/>
        </w:rPr>
        <w:t xml:space="preserve">- non aver superato </w:t>
      </w:r>
      <w:r w:rsidRPr="00E252CD">
        <w:rPr>
          <w:rFonts w:ascii="Times New Roman" w:hAnsi="Times New Roman" w:cs="Times New Roman"/>
          <w:b/>
          <w:bCs/>
          <w:sz w:val="32"/>
          <w:szCs w:val="32"/>
        </w:rPr>
        <w:t>cinquant’anni di età</w:t>
      </w:r>
      <w:r w:rsidRPr="00E252CD">
        <w:rPr>
          <w:rFonts w:ascii="Times New Roman" w:hAnsi="Times New Roman" w:cs="Times New Roman"/>
          <w:sz w:val="32"/>
          <w:szCs w:val="32"/>
        </w:rPr>
        <w:t xml:space="preserve"> alla data di scadenza del termine stabilito nel bando di concorso pubblico;</w:t>
      </w:r>
    </w:p>
    <w:p w14:paraId="6096DD70" w14:textId="71C8ED1A" w:rsidR="00A82EB2" w:rsidRPr="00E252CD" w:rsidRDefault="00A82EB2" w:rsidP="00A86C92">
      <w:pPr>
        <w:jc w:val="both"/>
        <w:rPr>
          <w:rFonts w:ascii="Times New Roman" w:hAnsi="Times New Roman" w:cs="Times New Roman"/>
          <w:b/>
          <w:bCs/>
          <w:sz w:val="32"/>
          <w:szCs w:val="32"/>
        </w:rPr>
      </w:pPr>
      <w:r w:rsidRPr="00E252CD">
        <w:rPr>
          <w:rFonts w:ascii="Times New Roman" w:hAnsi="Times New Roman" w:cs="Times New Roman"/>
          <w:sz w:val="32"/>
          <w:szCs w:val="32"/>
        </w:rPr>
        <w:t xml:space="preserve">- cessare dall’incarico, in ogni caso, </w:t>
      </w:r>
      <w:r w:rsidRPr="00E252CD">
        <w:rPr>
          <w:rFonts w:ascii="Times New Roman" w:hAnsi="Times New Roman" w:cs="Times New Roman"/>
          <w:b/>
          <w:bCs/>
          <w:sz w:val="32"/>
          <w:szCs w:val="32"/>
        </w:rPr>
        <w:t>al compimento del settantesimo anno di età.</w:t>
      </w:r>
    </w:p>
    <w:p w14:paraId="443CE998" w14:textId="723B5B66" w:rsidR="00A82EB2" w:rsidRPr="00E252CD" w:rsidRDefault="00A82EB2" w:rsidP="00A86C92">
      <w:pPr>
        <w:jc w:val="both"/>
        <w:rPr>
          <w:rFonts w:ascii="Times New Roman" w:hAnsi="Times New Roman" w:cs="Times New Roman"/>
          <w:sz w:val="32"/>
          <w:szCs w:val="32"/>
        </w:rPr>
      </w:pPr>
      <w:r w:rsidRPr="00E252CD">
        <w:rPr>
          <w:rFonts w:ascii="Times New Roman" w:hAnsi="Times New Roman" w:cs="Times New Roman"/>
          <w:sz w:val="32"/>
          <w:szCs w:val="32"/>
        </w:rPr>
        <w:t>I giudici tributari, sempre a tempo pieno, devono frequentare corsi di formazione ed aggiornamento.</w:t>
      </w:r>
    </w:p>
    <w:p w14:paraId="6A2E3E2E" w14:textId="3EC3AEAE" w:rsidR="00A82EB2" w:rsidRPr="00E252CD" w:rsidRDefault="00A82EB2" w:rsidP="00A86C92">
      <w:pPr>
        <w:jc w:val="both"/>
        <w:rPr>
          <w:rFonts w:ascii="Times New Roman" w:hAnsi="Times New Roman" w:cs="Times New Roman"/>
          <w:sz w:val="32"/>
          <w:szCs w:val="32"/>
        </w:rPr>
      </w:pPr>
      <w:r w:rsidRPr="00E252CD">
        <w:rPr>
          <w:rFonts w:ascii="Times New Roman" w:hAnsi="Times New Roman" w:cs="Times New Roman"/>
          <w:sz w:val="32"/>
          <w:szCs w:val="32"/>
        </w:rPr>
        <w:lastRenderedPageBreak/>
        <w:t>Inoltre, deve essere specificamente regolamentato il procedimento disciplinare e devono essere tassativamente previste le sanzioni disciplinari.</w:t>
      </w:r>
    </w:p>
    <w:p w14:paraId="741120E0" w14:textId="4616337D" w:rsidR="00A82EB2" w:rsidRPr="00E252CD" w:rsidRDefault="00A82EB2" w:rsidP="00A86C92">
      <w:pPr>
        <w:jc w:val="both"/>
        <w:rPr>
          <w:rFonts w:ascii="Times New Roman" w:hAnsi="Times New Roman" w:cs="Times New Roman"/>
          <w:sz w:val="32"/>
          <w:szCs w:val="32"/>
        </w:rPr>
      </w:pPr>
      <w:r w:rsidRPr="00E252CD">
        <w:rPr>
          <w:rFonts w:ascii="Times New Roman" w:hAnsi="Times New Roman" w:cs="Times New Roman"/>
          <w:sz w:val="32"/>
          <w:szCs w:val="32"/>
        </w:rPr>
        <w:t>Infine, ai giudici tributari si ap</w:t>
      </w:r>
      <w:r w:rsidR="00FE37CA">
        <w:rPr>
          <w:rFonts w:ascii="Times New Roman" w:hAnsi="Times New Roman" w:cs="Times New Roman"/>
          <w:sz w:val="32"/>
          <w:szCs w:val="32"/>
        </w:rPr>
        <w:t>p</w:t>
      </w:r>
      <w:r w:rsidRPr="00E252CD">
        <w:rPr>
          <w:rFonts w:ascii="Times New Roman" w:hAnsi="Times New Roman" w:cs="Times New Roman"/>
          <w:sz w:val="32"/>
          <w:szCs w:val="32"/>
        </w:rPr>
        <w:t>licano le disposizioni concernenti il risarcimento dei danni cagionati nell’esercizio delle funzioni giurisdizionali.</w:t>
      </w:r>
    </w:p>
    <w:p w14:paraId="01DF0723" w14:textId="15D2FF24" w:rsidR="00A82EB2" w:rsidRPr="00E252CD" w:rsidRDefault="00A82EB2" w:rsidP="00A86C92">
      <w:pPr>
        <w:jc w:val="both"/>
        <w:rPr>
          <w:rFonts w:ascii="Times New Roman" w:hAnsi="Times New Roman" w:cs="Times New Roman"/>
          <w:b/>
          <w:bCs/>
          <w:sz w:val="32"/>
          <w:szCs w:val="32"/>
        </w:rPr>
      </w:pPr>
      <w:r w:rsidRPr="00E252CD">
        <w:rPr>
          <w:rFonts w:ascii="Times New Roman" w:hAnsi="Times New Roman" w:cs="Times New Roman"/>
          <w:b/>
          <w:bCs/>
          <w:sz w:val="32"/>
          <w:szCs w:val="32"/>
        </w:rPr>
        <w:t>In definitiva, la figura del nuovo giudice tributario deve integrare quel modello di giudice indipendente, terzo ed imparziale, a tempo pieno, previsto dagli artt. 106, 108 e 111 della Costituzione.</w:t>
      </w:r>
    </w:p>
    <w:p w14:paraId="5A92D028" w14:textId="3CF8F591" w:rsidR="00A82EB2" w:rsidRDefault="00A82EB2" w:rsidP="00A82EB2">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t>Giudici Onorari Tributari (GOT)</w:t>
      </w:r>
    </w:p>
    <w:p w14:paraId="370530DD" w14:textId="2617AE3C" w:rsidR="00A82EB2" w:rsidRPr="00A47612" w:rsidRDefault="00A82EB2" w:rsidP="00A82EB2">
      <w:pPr>
        <w:jc w:val="both"/>
        <w:rPr>
          <w:rFonts w:ascii="Times New Roman" w:hAnsi="Times New Roman" w:cs="Times New Roman"/>
          <w:b/>
          <w:bCs/>
          <w:sz w:val="32"/>
          <w:szCs w:val="32"/>
        </w:rPr>
      </w:pPr>
      <w:r w:rsidRPr="00A47612">
        <w:rPr>
          <w:rFonts w:ascii="Times New Roman" w:hAnsi="Times New Roman" w:cs="Times New Roman"/>
          <w:b/>
          <w:bCs/>
          <w:sz w:val="32"/>
          <w:szCs w:val="32"/>
        </w:rPr>
        <w:t>I giudici onorari tributari sono nominati soltanto con decreto del Presidente del Consiglio dei Ministri, in conformità alle deliberazioni del Consiglio della Giustizia Tributaria (organo di autogoverno).</w:t>
      </w:r>
    </w:p>
    <w:p w14:paraId="75840325" w14:textId="5BE8C654" w:rsidR="00A82EB2" w:rsidRPr="00E252CD" w:rsidRDefault="00A82EB2" w:rsidP="00A82EB2">
      <w:pPr>
        <w:jc w:val="both"/>
        <w:rPr>
          <w:rFonts w:ascii="Times New Roman" w:hAnsi="Times New Roman" w:cs="Times New Roman"/>
          <w:b/>
          <w:bCs/>
          <w:sz w:val="32"/>
          <w:szCs w:val="32"/>
        </w:rPr>
      </w:pPr>
      <w:r w:rsidRPr="00E252CD">
        <w:rPr>
          <w:rFonts w:ascii="Times New Roman" w:hAnsi="Times New Roman" w:cs="Times New Roman"/>
          <w:b/>
          <w:bCs/>
          <w:sz w:val="32"/>
          <w:szCs w:val="32"/>
        </w:rPr>
        <w:t xml:space="preserve">Ai giudici onorari tributari è corrisposta l’indennità di cui all’art. 23, comma 2, del </w:t>
      </w:r>
      <w:proofErr w:type="spellStart"/>
      <w:r w:rsidRPr="00E252CD">
        <w:rPr>
          <w:rFonts w:ascii="Times New Roman" w:hAnsi="Times New Roman" w:cs="Times New Roman"/>
          <w:b/>
          <w:bCs/>
          <w:sz w:val="32"/>
          <w:szCs w:val="32"/>
        </w:rPr>
        <w:t>D.Lgs.</w:t>
      </w:r>
      <w:proofErr w:type="spellEnd"/>
      <w:r w:rsidRPr="00E252CD">
        <w:rPr>
          <w:rFonts w:ascii="Times New Roman" w:hAnsi="Times New Roman" w:cs="Times New Roman"/>
          <w:b/>
          <w:bCs/>
          <w:sz w:val="32"/>
          <w:szCs w:val="32"/>
        </w:rPr>
        <w:t xml:space="preserve"> n. 116 del 13 luglio 2017.</w:t>
      </w:r>
    </w:p>
    <w:p w14:paraId="0C0D64E0" w14:textId="23D13F2A" w:rsidR="00A82EB2" w:rsidRPr="00E252CD" w:rsidRDefault="002C72B7" w:rsidP="00A82EB2">
      <w:pPr>
        <w:jc w:val="both"/>
        <w:rPr>
          <w:rFonts w:ascii="Times New Roman" w:hAnsi="Times New Roman" w:cs="Times New Roman"/>
          <w:b/>
          <w:bCs/>
          <w:sz w:val="32"/>
          <w:szCs w:val="32"/>
        </w:rPr>
      </w:pPr>
      <w:r w:rsidRPr="00E252CD">
        <w:rPr>
          <w:rFonts w:ascii="Times New Roman" w:hAnsi="Times New Roman" w:cs="Times New Roman"/>
          <w:sz w:val="32"/>
          <w:szCs w:val="32"/>
        </w:rPr>
        <w:t xml:space="preserve">I giudici onorari tributari sono competenti per le sole controversie tributarie il cui valore, determinato ai sensi dell’art. 12, comma 2, </w:t>
      </w:r>
      <w:proofErr w:type="spellStart"/>
      <w:r w:rsidRPr="00E252CD">
        <w:rPr>
          <w:rFonts w:ascii="Times New Roman" w:hAnsi="Times New Roman" w:cs="Times New Roman"/>
          <w:sz w:val="32"/>
          <w:szCs w:val="32"/>
        </w:rPr>
        <w:t>D.Lgs.</w:t>
      </w:r>
      <w:proofErr w:type="spellEnd"/>
      <w:r w:rsidRPr="00E252CD">
        <w:rPr>
          <w:rFonts w:ascii="Times New Roman" w:hAnsi="Times New Roman" w:cs="Times New Roman"/>
          <w:sz w:val="32"/>
          <w:szCs w:val="32"/>
        </w:rPr>
        <w:t xml:space="preserve"> n. 546/1992, </w:t>
      </w:r>
      <w:r w:rsidRPr="00E252CD">
        <w:rPr>
          <w:rFonts w:ascii="Times New Roman" w:hAnsi="Times New Roman" w:cs="Times New Roman"/>
          <w:b/>
          <w:bCs/>
          <w:sz w:val="32"/>
          <w:szCs w:val="32"/>
        </w:rPr>
        <w:t>non superi 3.000 euro.</w:t>
      </w:r>
    </w:p>
    <w:p w14:paraId="2D7104BA" w14:textId="0E319D28" w:rsidR="002C72B7" w:rsidRPr="00E252CD" w:rsidRDefault="002C72B7" w:rsidP="00A82EB2">
      <w:pPr>
        <w:jc w:val="both"/>
        <w:rPr>
          <w:rFonts w:ascii="Times New Roman" w:hAnsi="Times New Roman" w:cs="Times New Roman"/>
          <w:sz w:val="32"/>
          <w:szCs w:val="32"/>
        </w:rPr>
      </w:pPr>
      <w:r w:rsidRPr="00E252CD">
        <w:rPr>
          <w:rFonts w:ascii="Times New Roman" w:hAnsi="Times New Roman" w:cs="Times New Roman"/>
          <w:sz w:val="32"/>
          <w:szCs w:val="32"/>
        </w:rPr>
        <w:t>L’appello avverso le sentenze del giudice onorario tributario si propone al Tribunale tributario in composizione monocratica.</w:t>
      </w:r>
    </w:p>
    <w:p w14:paraId="16685B66" w14:textId="3C66BFC0" w:rsidR="002C72B7" w:rsidRPr="00E252CD" w:rsidRDefault="002C72B7" w:rsidP="002C72B7">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t>Giudice tributario monocratico</w:t>
      </w:r>
    </w:p>
    <w:p w14:paraId="4CD6FD6B" w14:textId="30AB854D" w:rsidR="003121D9" w:rsidRPr="00E252CD" w:rsidRDefault="003121D9" w:rsidP="003121D9">
      <w:pPr>
        <w:jc w:val="both"/>
        <w:rPr>
          <w:rFonts w:ascii="Times New Roman" w:hAnsi="Times New Roman" w:cs="Times New Roman"/>
          <w:b/>
          <w:bCs/>
          <w:sz w:val="32"/>
          <w:szCs w:val="32"/>
        </w:rPr>
      </w:pPr>
      <w:r w:rsidRPr="00E252CD">
        <w:rPr>
          <w:rFonts w:ascii="Times New Roman" w:hAnsi="Times New Roman" w:cs="Times New Roman"/>
          <w:b/>
          <w:bCs/>
          <w:sz w:val="32"/>
          <w:szCs w:val="32"/>
        </w:rPr>
        <w:t>Il Tribunale tributario e la Corte di appello tributaria, con giudici vincitori di concorso pubblico, giudicano in composizione monocratica nelle seguenti tassative controversie:</w:t>
      </w:r>
    </w:p>
    <w:p w14:paraId="3F25B8B5" w14:textId="39404722" w:rsidR="003121D9" w:rsidRPr="00E252CD" w:rsidRDefault="003121D9" w:rsidP="003121D9">
      <w:pPr>
        <w:pStyle w:val="Paragrafoelenco"/>
        <w:numPr>
          <w:ilvl w:val="0"/>
          <w:numId w:val="3"/>
        </w:numPr>
        <w:jc w:val="both"/>
        <w:rPr>
          <w:rFonts w:ascii="Times New Roman" w:hAnsi="Times New Roman" w:cs="Times New Roman"/>
          <w:b/>
          <w:bCs/>
          <w:sz w:val="32"/>
          <w:szCs w:val="32"/>
        </w:rPr>
      </w:pPr>
      <w:r w:rsidRPr="00E252CD">
        <w:rPr>
          <w:rFonts w:ascii="Times New Roman" w:hAnsi="Times New Roman" w:cs="Times New Roman"/>
          <w:b/>
          <w:bCs/>
          <w:sz w:val="32"/>
          <w:szCs w:val="32"/>
        </w:rPr>
        <w:t xml:space="preserve">di valore non superiore a 50.000 euro, secondo le disposizioni di cui agli artt. 12, comma 2, secondo periodo, e 17-bis, </w:t>
      </w:r>
      <w:proofErr w:type="spellStart"/>
      <w:r w:rsidRPr="00E252CD">
        <w:rPr>
          <w:rFonts w:ascii="Times New Roman" w:hAnsi="Times New Roman" w:cs="Times New Roman"/>
          <w:b/>
          <w:bCs/>
          <w:sz w:val="32"/>
          <w:szCs w:val="32"/>
        </w:rPr>
        <w:t>D.Lgs.</w:t>
      </w:r>
      <w:proofErr w:type="spellEnd"/>
      <w:r w:rsidRPr="00E252CD">
        <w:rPr>
          <w:rFonts w:ascii="Times New Roman" w:hAnsi="Times New Roman" w:cs="Times New Roman"/>
          <w:b/>
          <w:bCs/>
          <w:sz w:val="32"/>
          <w:szCs w:val="32"/>
        </w:rPr>
        <w:t xml:space="preserve"> n. 546/92;</w:t>
      </w:r>
    </w:p>
    <w:p w14:paraId="71F5A570" w14:textId="77777777" w:rsidR="003121D9" w:rsidRPr="00E252CD" w:rsidRDefault="003121D9" w:rsidP="003121D9">
      <w:pPr>
        <w:pStyle w:val="Paragrafoelenco"/>
        <w:jc w:val="both"/>
        <w:rPr>
          <w:rFonts w:ascii="Times New Roman" w:hAnsi="Times New Roman" w:cs="Times New Roman"/>
          <w:b/>
          <w:bCs/>
          <w:sz w:val="32"/>
          <w:szCs w:val="32"/>
        </w:rPr>
      </w:pPr>
    </w:p>
    <w:p w14:paraId="37EF0C9C" w14:textId="118AA5AE" w:rsidR="003121D9" w:rsidRDefault="003121D9" w:rsidP="003121D9">
      <w:pPr>
        <w:pStyle w:val="Paragrafoelenco"/>
        <w:numPr>
          <w:ilvl w:val="0"/>
          <w:numId w:val="3"/>
        </w:numPr>
        <w:jc w:val="both"/>
        <w:rPr>
          <w:rFonts w:ascii="Times New Roman" w:hAnsi="Times New Roman" w:cs="Times New Roman"/>
          <w:b/>
          <w:bCs/>
          <w:sz w:val="32"/>
          <w:szCs w:val="32"/>
        </w:rPr>
      </w:pPr>
      <w:r w:rsidRPr="00E252CD">
        <w:rPr>
          <w:rFonts w:ascii="Times New Roman" w:hAnsi="Times New Roman" w:cs="Times New Roman"/>
          <w:b/>
          <w:bCs/>
          <w:sz w:val="32"/>
          <w:szCs w:val="32"/>
        </w:rPr>
        <w:t xml:space="preserve">relative alle questioni catastali di cui all’art. 2, comma 2, </w:t>
      </w:r>
      <w:proofErr w:type="spellStart"/>
      <w:r w:rsidRPr="00E252CD">
        <w:rPr>
          <w:rFonts w:ascii="Times New Roman" w:hAnsi="Times New Roman" w:cs="Times New Roman"/>
          <w:b/>
          <w:bCs/>
          <w:sz w:val="32"/>
          <w:szCs w:val="32"/>
        </w:rPr>
        <w:t>D.Lgs.</w:t>
      </w:r>
      <w:proofErr w:type="spellEnd"/>
      <w:r w:rsidRPr="00E252CD">
        <w:rPr>
          <w:rFonts w:ascii="Times New Roman" w:hAnsi="Times New Roman" w:cs="Times New Roman"/>
          <w:b/>
          <w:bCs/>
          <w:sz w:val="32"/>
          <w:szCs w:val="32"/>
        </w:rPr>
        <w:t xml:space="preserve"> n. 546/92;</w:t>
      </w:r>
    </w:p>
    <w:p w14:paraId="778CBE40" w14:textId="77777777" w:rsidR="0021787E" w:rsidRPr="0021787E" w:rsidRDefault="0021787E" w:rsidP="0021787E">
      <w:pPr>
        <w:pStyle w:val="Paragrafoelenco"/>
        <w:rPr>
          <w:rFonts w:ascii="Times New Roman" w:hAnsi="Times New Roman" w:cs="Times New Roman"/>
          <w:b/>
          <w:bCs/>
          <w:sz w:val="32"/>
          <w:szCs w:val="32"/>
        </w:rPr>
      </w:pPr>
    </w:p>
    <w:p w14:paraId="1A68959C" w14:textId="6E99F5C2" w:rsidR="003121D9" w:rsidRPr="00E252CD" w:rsidRDefault="003121D9" w:rsidP="003121D9">
      <w:pPr>
        <w:pStyle w:val="Paragrafoelenco"/>
        <w:numPr>
          <w:ilvl w:val="0"/>
          <w:numId w:val="3"/>
        </w:numPr>
        <w:jc w:val="both"/>
        <w:rPr>
          <w:rFonts w:ascii="Times New Roman" w:hAnsi="Times New Roman" w:cs="Times New Roman"/>
          <w:b/>
          <w:bCs/>
          <w:sz w:val="32"/>
          <w:szCs w:val="32"/>
        </w:rPr>
      </w:pPr>
      <w:r w:rsidRPr="00E252CD">
        <w:rPr>
          <w:rFonts w:ascii="Times New Roman" w:hAnsi="Times New Roman" w:cs="Times New Roman"/>
          <w:b/>
          <w:bCs/>
          <w:sz w:val="32"/>
          <w:szCs w:val="32"/>
        </w:rPr>
        <w:t xml:space="preserve"> relative ai giudizi di ottemperanza, senza alcun limite di importo;</w:t>
      </w:r>
    </w:p>
    <w:p w14:paraId="2375F94E" w14:textId="77777777" w:rsidR="003121D9" w:rsidRPr="00E252CD" w:rsidRDefault="003121D9" w:rsidP="003121D9">
      <w:pPr>
        <w:pStyle w:val="Paragrafoelenco"/>
        <w:jc w:val="both"/>
        <w:rPr>
          <w:rFonts w:ascii="Times New Roman" w:hAnsi="Times New Roman" w:cs="Times New Roman"/>
          <w:b/>
          <w:bCs/>
          <w:sz w:val="32"/>
          <w:szCs w:val="32"/>
        </w:rPr>
      </w:pPr>
    </w:p>
    <w:p w14:paraId="5B98FE48" w14:textId="0E33A079" w:rsidR="003121D9" w:rsidRPr="00E252CD" w:rsidRDefault="0021787E" w:rsidP="003121D9">
      <w:pPr>
        <w:pStyle w:val="Paragrafoelenco"/>
        <w:numPr>
          <w:ilvl w:val="0"/>
          <w:numId w:val="3"/>
        </w:numPr>
        <w:jc w:val="both"/>
        <w:rPr>
          <w:rFonts w:ascii="Times New Roman" w:hAnsi="Times New Roman" w:cs="Times New Roman"/>
          <w:b/>
          <w:bCs/>
          <w:sz w:val="32"/>
          <w:szCs w:val="32"/>
        </w:rPr>
      </w:pPr>
      <w:r>
        <w:rPr>
          <w:rFonts w:ascii="Times New Roman" w:hAnsi="Times New Roman" w:cs="Times New Roman"/>
          <w:b/>
          <w:bCs/>
          <w:sz w:val="32"/>
          <w:szCs w:val="32"/>
        </w:rPr>
        <w:lastRenderedPageBreak/>
        <w:t>n</w:t>
      </w:r>
      <w:r w:rsidR="003121D9" w:rsidRPr="00E252CD">
        <w:rPr>
          <w:rFonts w:ascii="Times New Roman" w:hAnsi="Times New Roman" w:cs="Times New Roman"/>
          <w:b/>
          <w:bCs/>
          <w:sz w:val="32"/>
          <w:szCs w:val="32"/>
        </w:rPr>
        <w:t>egli altri casi che saranno tassativamente previsti dalla legge.</w:t>
      </w:r>
    </w:p>
    <w:p w14:paraId="1610B0A9" w14:textId="77777777" w:rsidR="003121D9" w:rsidRPr="00E252CD" w:rsidRDefault="003121D9" w:rsidP="003121D9">
      <w:pPr>
        <w:pStyle w:val="Paragrafoelenco"/>
        <w:rPr>
          <w:rFonts w:ascii="Times New Roman" w:hAnsi="Times New Roman" w:cs="Times New Roman"/>
          <w:b/>
          <w:bCs/>
          <w:sz w:val="32"/>
          <w:szCs w:val="32"/>
        </w:rPr>
      </w:pPr>
    </w:p>
    <w:p w14:paraId="064B693B" w14:textId="6520CBB2" w:rsidR="003121D9" w:rsidRPr="00E252CD" w:rsidRDefault="003121D9" w:rsidP="003121D9">
      <w:pPr>
        <w:jc w:val="both"/>
        <w:rPr>
          <w:rFonts w:ascii="Times New Roman" w:hAnsi="Times New Roman" w:cs="Times New Roman"/>
          <w:b/>
          <w:bCs/>
          <w:sz w:val="32"/>
          <w:szCs w:val="32"/>
        </w:rPr>
      </w:pPr>
      <w:r w:rsidRPr="00E252CD">
        <w:rPr>
          <w:rFonts w:ascii="Times New Roman" w:hAnsi="Times New Roman" w:cs="Times New Roman"/>
          <w:b/>
          <w:bCs/>
          <w:sz w:val="32"/>
          <w:szCs w:val="32"/>
        </w:rPr>
        <w:t xml:space="preserve">Inoltre, la procedura di reclamo e mediazione di cui all’art. 17-bis, </w:t>
      </w:r>
      <w:proofErr w:type="spellStart"/>
      <w:r w:rsidRPr="00E252CD">
        <w:rPr>
          <w:rFonts w:ascii="Times New Roman" w:hAnsi="Times New Roman" w:cs="Times New Roman"/>
          <w:b/>
          <w:bCs/>
          <w:sz w:val="32"/>
          <w:szCs w:val="32"/>
        </w:rPr>
        <w:t>D.Lgs.</w:t>
      </w:r>
      <w:proofErr w:type="spellEnd"/>
      <w:r w:rsidRPr="00E252CD">
        <w:rPr>
          <w:rFonts w:ascii="Times New Roman" w:hAnsi="Times New Roman" w:cs="Times New Roman"/>
          <w:b/>
          <w:bCs/>
          <w:sz w:val="32"/>
          <w:szCs w:val="32"/>
        </w:rPr>
        <w:t xml:space="preserve"> n. 546/92 si deve svolgere </w:t>
      </w:r>
      <w:r w:rsidR="00E35FD8" w:rsidRPr="00E252CD">
        <w:rPr>
          <w:rFonts w:ascii="Times New Roman" w:hAnsi="Times New Roman" w:cs="Times New Roman"/>
          <w:b/>
          <w:bCs/>
          <w:sz w:val="32"/>
          <w:szCs w:val="32"/>
        </w:rPr>
        <w:t>presso il</w:t>
      </w:r>
      <w:r w:rsidRPr="00E252CD">
        <w:rPr>
          <w:rFonts w:ascii="Times New Roman" w:hAnsi="Times New Roman" w:cs="Times New Roman"/>
          <w:b/>
          <w:bCs/>
          <w:sz w:val="32"/>
          <w:szCs w:val="32"/>
        </w:rPr>
        <w:t xml:space="preserve"> giudice tributario monocratico e non più </w:t>
      </w:r>
      <w:r w:rsidR="00E35FD8" w:rsidRPr="00E252CD">
        <w:rPr>
          <w:rFonts w:ascii="Times New Roman" w:hAnsi="Times New Roman" w:cs="Times New Roman"/>
          <w:b/>
          <w:bCs/>
          <w:sz w:val="32"/>
          <w:szCs w:val="32"/>
        </w:rPr>
        <w:t xml:space="preserve">presso </w:t>
      </w:r>
      <w:r w:rsidRPr="00E252CD">
        <w:rPr>
          <w:rFonts w:ascii="Times New Roman" w:hAnsi="Times New Roman" w:cs="Times New Roman"/>
          <w:b/>
          <w:bCs/>
          <w:sz w:val="32"/>
          <w:szCs w:val="32"/>
        </w:rPr>
        <w:t>le Agenzie delle Entrate, per cui devono essere modificati i commi 4 e 5 dell’art. 17-bis citato.</w:t>
      </w:r>
    </w:p>
    <w:p w14:paraId="36334AC0" w14:textId="09C7CAB7" w:rsidR="00C645AE" w:rsidRPr="00E252CD" w:rsidRDefault="00C645AE" w:rsidP="00C645AE">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t>Giudice tributario collegiale</w:t>
      </w:r>
    </w:p>
    <w:p w14:paraId="50B87C69" w14:textId="39C271BC" w:rsidR="00C645AE" w:rsidRPr="00E252CD" w:rsidRDefault="00C645AE" w:rsidP="00C645AE">
      <w:pPr>
        <w:jc w:val="both"/>
        <w:rPr>
          <w:rFonts w:ascii="Times New Roman" w:hAnsi="Times New Roman" w:cs="Times New Roman"/>
          <w:b/>
          <w:bCs/>
          <w:sz w:val="32"/>
          <w:szCs w:val="32"/>
        </w:rPr>
      </w:pPr>
      <w:r w:rsidRPr="00E252CD">
        <w:rPr>
          <w:rFonts w:ascii="Times New Roman" w:hAnsi="Times New Roman" w:cs="Times New Roman"/>
          <w:b/>
          <w:bCs/>
          <w:sz w:val="32"/>
          <w:szCs w:val="32"/>
        </w:rPr>
        <w:t>Al di fuori dei casi di cui alla lettera E), i Tribunali tributari e le Corti di appello tributarie decideranno sempre in composizione collegiale, con tre giudici vincitori di concorso pubblico.</w:t>
      </w:r>
    </w:p>
    <w:p w14:paraId="7391FCBB" w14:textId="2559425C" w:rsidR="00C645AE" w:rsidRPr="00E252CD" w:rsidRDefault="00C645AE" w:rsidP="00C645AE">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t>Sezione tributaria della Corte di Cassazione</w:t>
      </w:r>
    </w:p>
    <w:p w14:paraId="6C538941" w14:textId="0476A766" w:rsidR="00C645AE" w:rsidRPr="00E252CD" w:rsidRDefault="00545C7E" w:rsidP="00C645AE">
      <w:pPr>
        <w:jc w:val="both"/>
        <w:rPr>
          <w:rFonts w:ascii="Times New Roman" w:hAnsi="Times New Roman" w:cs="Times New Roman"/>
          <w:sz w:val="32"/>
          <w:szCs w:val="32"/>
        </w:rPr>
      </w:pPr>
      <w:r w:rsidRPr="00E252CD">
        <w:rPr>
          <w:rFonts w:ascii="Times New Roman" w:hAnsi="Times New Roman" w:cs="Times New Roman"/>
          <w:sz w:val="32"/>
          <w:szCs w:val="32"/>
        </w:rPr>
        <w:t xml:space="preserve">Salva la competenza delle Sezioni Unite della Corte di Cassazione alle sole questioni di giurisdizione, la Sezione tributaria della Corte di Cassazione giudica le impugnazioni delle sentenze delle Corti di appello tributarie e dei </w:t>
      </w:r>
      <w:r w:rsidR="005E46E7">
        <w:rPr>
          <w:rFonts w:ascii="Times New Roman" w:hAnsi="Times New Roman" w:cs="Times New Roman"/>
          <w:sz w:val="32"/>
          <w:szCs w:val="32"/>
        </w:rPr>
        <w:t>T</w:t>
      </w:r>
      <w:r w:rsidRPr="00E252CD">
        <w:rPr>
          <w:rFonts w:ascii="Times New Roman" w:hAnsi="Times New Roman" w:cs="Times New Roman"/>
          <w:sz w:val="32"/>
          <w:szCs w:val="32"/>
        </w:rPr>
        <w:t>ribunali tributari per le sentenze pronunciate dai giudici onorari tributari.</w:t>
      </w:r>
    </w:p>
    <w:p w14:paraId="22400827" w14:textId="63EA8C95" w:rsidR="00545C7E" w:rsidRPr="00E252CD" w:rsidRDefault="00545C7E" w:rsidP="00C645AE">
      <w:pPr>
        <w:jc w:val="both"/>
        <w:rPr>
          <w:rFonts w:ascii="Times New Roman" w:hAnsi="Times New Roman" w:cs="Times New Roman"/>
          <w:b/>
          <w:bCs/>
          <w:sz w:val="32"/>
          <w:szCs w:val="32"/>
        </w:rPr>
      </w:pPr>
      <w:r w:rsidRPr="00E252CD">
        <w:rPr>
          <w:rFonts w:ascii="Times New Roman" w:hAnsi="Times New Roman" w:cs="Times New Roman"/>
          <w:b/>
          <w:bCs/>
          <w:sz w:val="32"/>
          <w:szCs w:val="32"/>
        </w:rPr>
        <w:t xml:space="preserve">La suddetta Sezione è composta da trentacinque giudici, </w:t>
      </w:r>
      <w:r w:rsidR="00385F9C" w:rsidRPr="00E252CD">
        <w:rPr>
          <w:rFonts w:ascii="Times New Roman" w:hAnsi="Times New Roman" w:cs="Times New Roman"/>
          <w:b/>
          <w:bCs/>
          <w:sz w:val="32"/>
          <w:szCs w:val="32"/>
        </w:rPr>
        <w:t>non facenti parte dei Tribunali tributari e delle Corti di appello tributarie, ripartiti in cinque sottosezioni, in ragione delle seguenti materie:</w:t>
      </w:r>
    </w:p>
    <w:p w14:paraId="38201416" w14:textId="44D94226" w:rsidR="00385F9C" w:rsidRPr="00E252CD" w:rsidRDefault="00385F9C" w:rsidP="00C645AE">
      <w:pPr>
        <w:jc w:val="both"/>
        <w:rPr>
          <w:rFonts w:ascii="Times New Roman" w:hAnsi="Times New Roman" w:cs="Times New Roman"/>
          <w:b/>
          <w:bCs/>
          <w:sz w:val="32"/>
          <w:szCs w:val="32"/>
        </w:rPr>
      </w:pPr>
      <w:r w:rsidRPr="00E252CD">
        <w:rPr>
          <w:rFonts w:ascii="Times New Roman" w:hAnsi="Times New Roman" w:cs="Times New Roman"/>
          <w:b/>
          <w:bCs/>
          <w:sz w:val="32"/>
          <w:szCs w:val="32"/>
        </w:rPr>
        <w:t>- IMPOSTE SUI REDDITI;</w:t>
      </w:r>
    </w:p>
    <w:p w14:paraId="5DCB7768" w14:textId="63BDB78D" w:rsidR="00385F9C" w:rsidRPr="00E252CD" w:rsidRDefault="00385F9C" w:rsidP="00C645AE">
      <w:pPr>
        <w:jc w:val="both"/>
        <w:rPr>
          <w:rFonts w:ascii="Times New Roman" w:hAnsi="Times New Roman" w:cs="Times New Roman"/>
          <w:b/>
          <w:bCs/>
          <w:sz w:val="32"/>
          <w:szCs w:val="32"/>
        </w:rPr>
      </w:pPr>
      <w:r w:rsidRPr="00E252CD">
        <w:rPr>
          <w:rFonts w:ascii="Times New Roman" w:hAnsi="Times New Roman" w:cs="Times New Roman"/>
          <w:b/>
          <w:bCs/>
          <w:sz w:val="32"/>
          <w:szCs w:val="32"/>
        </w:rPr>
        <w:t>- IVA;</w:t>
      </w:r>
    </w:p>
    <w:p w14:paraId="00377B9C" w14:textId="703674FB" w:rsidR="00385F9C" w:rsidRPr="00E252CD" w:rsidRDefault="00385F9C" w:rsidP="00C645AE">
      <w:pPr>
        <w:jc w:val="both"/>
        <w:rPr>
          <w:rFonts w:ascii="Times New Roman" w:hAnsi="Times New Roman" w:cs="Times New Roman"/>
          <w:b/>
          <w:bCs/>
          <w:sz w:val="32"/>
          <w:szCs w:val="32"/>
        </w:rPr>
      </w:pPr>
      <w:r w:rsidRPr="00E252CD">
        <w:rPr>
          <w:rFonts w:ascii="Times New Roman" w:hAnsi="Times New Roman" w:cs="Times New Roman"/>
          <w:b/>
          <w:bCs/>
          <w:sz w:val="32"/>
          <w:szCs w:val="32"/>
        </w:rPr>
        <w:t>- ALTRI TRIBUTI;</w:t>
      </w:r>
    </w:p>
    <w:p w14:paraId="7432BBD7" w14:textId="30F08291" w:rsidR="00385F9C" w:rsidRPr="00E252CD" w:rsidRDefault="00385F9C" w:rsidP="00C645AE">
      <w:pPr>
        <w:jc w:val="both"/>
        <w:rPr>
          <w:rFonts w:ascii="Times New Roman" w:hAnsi="Times New Roman" w:cs="Times New Roman"/>
          <w:b/>
          <w:bCs/>
          <w:sz w:val="32"/>
          <w:szCs w:val="32"/>
        </w:rPr>
      </w:pPr>
      <w:r w:rsidRPr="00E252CD">
        <w:rPr>
          <w:rFonts w:ascii="Times New Roman" w:hAnsi="Times New Roman" w:cs="Times New Roman"/>
          <w:b/>
          <w:bCs/>
          <w:sz w:val="32"/>
          <w:szCs w:val="32"/>
        </w:rPr>
        <w:t>- RISCOSSIONE;</w:t>
      </w:r>
    </w:p>
    <w:p w14:paraId="55B25399" w14:textId="55F30D67" w:rsidR="00B62B5A" w:rsidRPr="00E252CD" w:rsidRDefault="00385F9C" w:rsidP="00B62B5A">
      <w:pPr>
        <w:jc w:val="both"/>
        <w:rPr>
          <w:rFonts w:ascii="Times New Roman" w:hAnsi="Times New Roman" w:cs="Times New Roman"/>
          <w:b/>
          <w:bCs/>
          <w:sz w:val="32"/>
          <w:szCs w:val="32"/>
        </w:rPr>
      </w:pPr>
      <w:r w:rsidRPr="00E252CD">
        <w:rPr>
          <w:rFonts w:ascii="Times New Roman" w:hAnsi="Times New Roman" w:cs="Times New Roman"/>
          <w:b/>
          <w:bCs/>
          <w:sz w:val="32"/>
          <w:szCs w:val="32"/>
        </w:rPr>
        <w:t>- RIMBORSI.</w:t>
      </w:r>
    </w:p>
    <w:p w14:paraId="68561882" w14:textId="0145609F" w:rsidR="00385F9C" w:rsidRPr="00E252CD" w:rsidRDefault="00385F9C" w:rsidP="00B62B5A">
      <w:pPr>
        <w:jc w:val="both"/>
        <w:rPr>
          <w:rFonts w:ascii="Times New Roman" w:hAnsi="Times New Roman" w:cs="Times New Roman"/>
          <w:sz w:val="32"/>
          <w:szCs w:val="32"/>
        </w:rPr>
      </w:pPr>
      <w:r w:rsidRPr="00E252CD">
        <w:rPr>
          <w:rFonts w:ascii="Times New Roman" w:hAnsi="Times New Roman" w:cs="Times New Roman"/>
          <w:sz w:val="32"/>
          <w:szCs w:val="32"/>
        </w:rPr>
        <w:t>I Collegi sono composti dal numero fisso di tre membri.</w:t>
      </w:r>
    </w:p>
    <w:p w14:paraId="5D98776C" w14:textId="03838D2C" w:rsidR="00385F9C" w:rsidRPr="00E252CD" w:rsidRDefault="00385F9C" w:rsidP="00B62B5A">
      <w:pPr>
        <w:jc w:val="both"/>
        <w:rPr>
          <w:rFonts w:ascii="Times New Roman" w:hAnsi="Times New Roman" w:cs="Times New Roman"/>
          <w:sz w:val="32"/>
          <w:szCs w:val="32"/>
        </w:rPr>
      </w:pPr>
      <w:r w:rsidRPr="00E252CD">
        <w:rPr>
          <w:rFonts w:ascii="Times New Roman" w:hAnsi="Times New Roman" w:cs="Times New Roman"/>
          <w:sz w:val="32"/>
          <w:szCs w:val="32"/>
        </w:rPr>
        <w:t>I giudizi si svolgono esclusivamente con rito camerale.</w:t>
      </w:r>
    </w:p>
    <w:p w14:paraId="68CB8DC0" w14:textId="671C9ED9" w:rsidR="00385F9C" w:rsidRPr="00E252CD" w:rsidRDefault="00385F9C" w:rsidP="00385F9C">
      <w:pPr>
        <w:pStyle w:val="Paragrafoelenco"/>
        <w:numPr>
          <w:ilvl w:val="0"/>
          <w:numId w:val="2"/>
        </w:numPr>
        <w:jc w:val="both"/>
        <w:rPr>
          <w:rFonts w:ascii="Times New Roman" w:hAnsi="Times New Roman" w:cs="Times New Roman"/>
          <w:b/>
          <w:bCs/>
          <w:sz w:val="32"/>
          <w:szCs w:val="32"/>
        </w:rPr>
      </w:pPr>
      <w:r w:rsidRPr="00E252CD">
        <w:rPr>
          <w:rFonts w:ascii="Times New Roman" w:hAnsi="Times New Roman" w:cs="Times New Roman"/>
          <w:b/>
          <w:bCs/>
          <w:sz w:val="32"/>
          <w:szCs w:val="32"/>
        </w:rPr>
        <w:t>Consiglio della Giustizia tributaria</w:t>
      </w:r>
    </w:p>
    <w:p w14:paraId="5006CCEA" w14:textId="30EAEADC" w:rsidR="00385F9C" w:rsidRPr="00E252CD" w:rsidRDefault="00385F9C" w:rsidP="00385F9C">
      <w:pPr>
        <w:spacing w:line="276" w:lineRule="auto"/>
        <w:jc w:val="both"/>
        <w:rPr>
          <w:rFonts w:ascii="Times New Roman" w:hAnsi="Times New Roman" w:cs="Times New Roman"/>
          <w:b/>
          <w:bCs/>
          <w:sz w:val="32"/>
          <w:szCs w:val="32"/>
        </w:rPr>
      </w:pPr>
      <w:r w:rsidRPr="00E252CD">
        <w:rPr>
          <w:rFonts w:ascii="Times New Roman" w:hAnsi="Times New Roman" w:cs="Times New Roman"/>
          <w:b/>
          <w:bCs/>
          <w:sz w:val="32"/>
          <w:szCs w:val="32"/>
        </w:rPr>
        <w:t>È istituito a Roma l’organo di autogoverno denominato “CONSIGLIO DELLA GIUSTIZIA TRIBUTARIA”, con propria autonomia contabile ed amministrativa.</w:t>
      </w:r>
    </w:p>
    <w:p w14:paraId="1503A4B5" w14:textId="265E3D9B" w:rsidR="00385F9C" w:rsidRPr="00E252CD" w:rsidRDefault="00385F9C" w:rsidP="00385F9C">
      <w:pPr>
        <w:pStyle w:val="Paragrafoelenco"/>
        <w:numPr>
          <w:ilvl w:val="0"/>
          <w:numId w:val="2"/>
        </w:numPr>
        <w:spacing w:line="276" w:lineRule="auto"/>
        <w:jc w:val="both"/>
        <w:rPr>
          <w:rFonts w:ascii="Times New Roman" w:hAnsi="Times New Roman" w:cs="Times New Roman"/>
          <w:b/>
          <w:bCs/>
          <w:sz w:val="32"/>
          <w:szCs w:val="32"/>
        </w:rPr>
      </w:pPr>
      <w:r w:rsidRPr="00E252CD">
        <w:rPr>
          <w:rFonts w:ascii="Times New Roman" w:hAnsi="Times New Roman" w:cs="Times New Roman"/>
          <w:b/>
          <w:bCs/>
          <w:sz w:val="32"/>
          <w:szCs w:val="32"/>
        </w:rPr>
        <w:lastRenderedPageBreak/>
        <w:t>Disposizioni finali e transitorie</w:t>
      </w:r>
    </w:p>
    <w:p w14:paraId="38A626B1" w14:textId="4CFCB04F" w:rsidR="00385F9C" w:rsidRPr="00E252CD" w:rsidRDefault="00385F9C" w:rsidP="00385F9C">
      <w:pPr>
        <w:spacing w:line="276" w:lineRule="auto"/>
        <w:jc w:val="both"/>
        <w:rPr>
          <w:rFonts w:ascii="Times New Roman" w:hAnsi="Times New Roman" w:cs="Times New Roman"/>
          <w:sz w:val="32"/>
          <w:szCs w:val="32"/>
        </w:rPr>
      </w:pPr>
      <w:r w:rsidRPr="00E252CD">
        <w:rPr>
          <w:rFonts w:ascii="Times New Roman" w:hAnsi="Times New Roman" w:cs="Times New Roman"/>
          <w:sz w:val="32"/>
          <w:szCs w:val="32"/>
        </w:rPr>
        <w:t>Il legislatore, con proprie scelte politiche, dovrà emanare le specifiche disposizioni finali e transitorie.</w:t>
      </w:r>
    </w:p>
    <w:p w14:paraId="4D75A005" w14:textId="2723BF9E" w:rsidR="00385F9C" w:rsidRPr="00E252CD" w:rsidRDefault="00385F9C" w:rsidP="00385F9C">
      <w:pPr>
        <w:spacing w:line="276" w:lineRule="auto"/>
        <w:jc w:val="both"/>
        <w:rPr>
          <w:rFonts w:ascii="Times New Roman" w:hAnsi="Times New Roman" w:cs="Times New Roman"/>
          <w:sz w:val="32"/>
          <w:szCs w:val="32"/>
        </w:rPr>
      </w:pPr>
      <w:r w:rsidRPr="00E252CD">
        <w:rPr>
          <w:rFonts w:ascii="Times New Roman" w:hAnsi="Times New Roman" w:cs="Times New Roman"/>
          <w:sz w:val="32"/>
          <w:szCs w:val="32"/>
        </w:rPr>
        <w:t>In conclusione, sono convinto che le direttrici di fondo, genericamente sopra esposte, di totale sostituzione degli attuali giudici tributari con i giudici professionali, consentono di raggiungere gli obiettivi di autonomia</w:t>
      </w:r>
      <w:r w:rsidR="00E252CD" w:rsidRPr="00E252CD">
        <w:rPr>
          <w:rFonts w:ascii="Times New Roman" w:hAnsi="Times New Roman" w:cs="Times New Roman"/>
          <w:sz w:val="32"/>
          <w:szCs w:val="32"/>
        </w:rPr>
        <w:t xml:space="preserve">, indipendenza e professionalità previsti dagli </w:t>
      </w:r>
      <w:proofErr w:type="spellStart"/>
      <w:r w:rsidR="00E252CD" w:rsidRPr="00E252CD">
        <w:rPr>
          <w:rFonts w:ascii="Times New Roman" w:hAnsi="Times New Roman" w:cs="Times New Roman"/>
          <w:sz w:val="32"/>
          <w:szCs w:val="32"/>
        </w:rPr>
        <w:t>arttt</w:t>
      </w:r>
      <w:proofErr w:type="spellEnd"/>
      <w:r w:rsidR="00E252CD" w:rsidRPr="00E252CD">
        <w:rPr>
          <w:rFonts w:ascii="Times New Roman" w:hAnsi="Times New Roman" w:cs="Times New Roman"/>
          <w:sz w:val="32"/>
          <w:szCs w:val="32"/>
        </w:rPr>
        <w:t>. 106, 108 e 111 della Costituzione.</w:t>
      </w:r>
    </w:p>
    <w:p w14:paraId="217AE209" w14:textId="1F6F008A" w:rsidR="00E252CD" w:rsidRPr="00E252CD" w:rsidRDefault="00E252CD" w:rsidP="00385F9C">
      <w:pPr>
        <w:spacing w:line="276" w:lineRule="auto"/>
        <w:jc w:val="both"/>
        <w:rPr>
          <w:rFonts w:ascii="Times New Roman" w:hAnsi="Times New Roman" w:cs="Times New Roman"/>
          <w:b/>
          <w:bCs/>
          <w:sz w:val="32"/>
          <w:szCs w:val="32"/>
        </w:rPr>
      </w:pPr>
      <w:r w:rsidRPr="00E252CD">
        <w:rPr>
          <w:rFonts w:ascii="Times New Roman" w:hAnsi="Times New Roman" w:cs="Times New Roman"/>
          <w:b/>
          <w:bCs/>
          <w:sz w:val="32"/>
          <w:szCs w:val="32"/>
        </w:rPr>
        <w:t>I tempi sono maturi per la radicale ed urgente riforma strutturale della giustizia tributaria.</w:t>
      </w:r>
    </w:p>
    <w:p w14:paraId="00747A0A" w14:textId="304F037F" w:rsidR="00E252CD" w:rsidRPr="00E252CD" w:rsidRDefault="00E252CD" w:rsidP="00385F9C">
      <w:pPr>
        <w:spacing w:line="276" w:lineRule="auto"/>
        <w:jc w:val="both"/>
        <w:rPr>
          <w:rFonts w:ascii="Times New Roman" w:hAnsi="Times New Roman" w:cs="Times New Roman"/>
          <w:b/>
          <w:bCs/>
          <w:sz w:val="32"/>
          <w:szCs w:val="32"/>
        </w:rPr>
      </w:pPr>
      <w:r w:rsidRPr="00E252CD">
        <w:rPr>
          <w:rFonts w:ascii="Times New Roman" w:hAnsi="Times New Roman" w:cs="Times New Roman"/>
          <w:b/>
          <w:bCs/>
          <w:sz w:val="32"/>
          <w:szCs w:val="32"/>
        </w:rPr>
        <w:t>Lecce, 27 luglio 2020</w:t>
      </w:r>
    </w:p>
    <w:p w14:paraId="6245F7A0" w14:textId="77777777" w:rsidR="00E252CD" w:rsidRPr="00E252CD" w:rsidRDefault="00E252CD" w:rsidP="00385F9C">
      <w:pPr>
        <w:spacing w:line="276" w:lineRule="auto"/>
        <w:jc w:val="both"/>
        <w:rPr>
          <w:rFonts w:ascii="Times New Roman" w:hAnsi="Times New Roman" w:cs="Times New Roman"/>
          <w:b/>
          <w:bCs/>
          <w:sz w:val="32"/>
          <w:szCs w:val="32"/>
        </w:rPr>
      </w:pPr>
    </w:p>
    <w:p w14:paraId="712B43D8" w14:textId="77777777" w:rsidR="0091392A" w:rsidRPr="0091392A" w:rsidRDefault="0091392A" w:rsidP="0091392A">
      <w:pPr>
        <w:spacing w:after="0" w:line="240" w:lineRule="auto"/>
        <w:ind w:left="-1530"/>
        <w:jc w:val="center"/>
        <w:rPr>
          <w:rFonts w:ascii="Times New Roman" w:eastAsia="Times New Roman" w:hAnsi="Times New Roman" w:cs="Times New Roman"/>
          <w:b/>
          <w:bCs/>
          <w:sz w:val="28"/>
          <w:szCs w:val="28"/>
          <w:lang w:eastAsia="it-IT"/>
        </w:rPr>
      </w:pPr>
      <w:r w:rsidRPr="0091392A">
        <w:rPr>
          <w:rFonts w:ascii="Times New Roman" w:eastAsia="Times New Roman" w:hAnsi="Times New Roman" w:cs="Times New Roman"/>
          <w:b/>
          <w:bCs/>
          <w:sz w:val="28"/>
          <w:szCs w:val="28"/>
          <w:lang w:eastAsia="it-IT"/>
        </w:rPr>
        <w:t>AVV. MAURIZIO VILLANI</w:t>
      </w:r>
    </w:p>
    <w:p w14:paraId="23D6B992" w14:textId="77777777" w:rsidR="0091392A" w:rsidRPr="0091392A" w:rsidRDefault="0091392A" w:rsidP="0091392A">
      <w:pPr>
        <w:keepNext/>
        <w:spacing w:after="0" w:line="240" w:lineRule="auto"/>
        <w:ind w:left="-1530"/>
        <w:jc w:val="center"/>
        <w:outlineLvl w:val="5"/>
        <w:rPr>
          <w:rFonts w:ascii="Times New Roman" w:eastAsia="Times New Roman" w:hAnsi="Times New Roman" w:cs="Times New Roman"/>
          <w:b/>
          <w:bCs/>
          <w:sz w:val="28"/>
          <w:szCs w:val="28"/>
          <w:lang w:eastAsia="it-IT"/>
        </w:rPr>
      </w:pPr>
      <w:r w:rsidRPr="0091392A">
        <w:rPr>
          <w:rFonts w:ascii="Times New Roman" w:eastAsia="Times New Roman" w:hAnsi="Times New Roman" w:cs="Times New Roman"/>
          <w:b/>
          <w:bCs/>
          <w:sz w:val="28"/>
          <w:szCs w:val="28"/>
          <w:lang w:eastAsia="it-IT"/>
        </w:rPr>
        <w:t>Avvocato Tributarista in Lecce</w:t>
      </w:r>
    </w:p>
    <w:p w14:paraId="7F99D281" w14:textId="77777777" w:rsidR="0091392A" w:rsidRPr="0091392A" w:rsidRDefault="0091392A" w:rsidP="0091392A">
      <w:pPr>
        <w:spacing w:after="0" w:line="240" w:lineRule="auto"/>
        <w:rPr>
          <w:rFonts w:ascii="Times New Roman" w:eastAsia="Times New Roman" w:hAnsi="Times New Roman" w:cs="Times New Roman"/>
          <w:b/>
          <w:sz w:val="28"/>
          <w:szCs w:val="28"/>
          <w:lang w:eastAsia="it-IT"/>
        </w:rPr>
      </w:pPr>
      <w:r w:rsidRPr="0091392A">
        <w:rPr>
          <w:rFonts w:ascii="Times New Roman" w:eastAsia="Times New Roman" w:hAnsi="Times New Roman" w:cs="Times New Roman"/>
          <w:b/>
          <w:sz w:val="28"/>
          <w:szCs w:val="28"/>
          <w:lang w:eastAsia="it-IT"/>
        </w:rPr>
        <w:t xml:space="preserve">                                     Patrocinante in Cassazione</w:t>
      </w:r>
    </w:p>
    <w:p w14:paraId="4B2D8F1B" w14:textId="77777777" w:rsidR="0091392A" w:rsidRPr="0091392A" w:rsidRDefault="00DD6164" w:rsidP="0091392A">
      <w:pPr>
        <w:spacing w:after="0" w:line="240" w:lineRule="auto"/>
        <w:ind w:left="-1530"/>
        <w:jc w:val="center"/>
        <w:rPr>
          <w:rFonts w:ascii="Times New Roman" w:eastAsia="Times New Roman" w:hAnsi="Times New Roman" w:cs="Times New Roman"/>
          <w:b/>
          <w:bCs/>
          <w:sz w:val="28"/>
          <w:szCs w:val="28"/>
          <w:lang w:eastAsia="it-IT"/>
        </w:rPr>
      </w:pPr>
      <w:hyperlink r:id="rId7" w:history="1">
        <w:r w:rsidR="0091392A" w:rsidRPr="0091392A">
          <w:rPr>
            <w:rFonts w:ascii="Times New Roman" w:eastAsia="Times New Roman" w:hAnsi="Times New Roman" w:cs="Times New Roman"/>
            <w:b/>
            <w:bCs/>
            <w:color w:val="0000FF"/>
            <w:sz w:val="28"/>
            <w:szCs w:val="28"/>
            <w:u w:val="single"/>
            <w:lang w:eastAsia="it-IT"/>
          </w:rPr>
          <w:t>www.studiotributariovillani.it</w:t>
        </w:r>
      </w:hyperlink>
      <w:r w:rsidR="0091392A" w:rsidRPr="0091392A">
        <w:rPr>
          <w:rFonts w:ascii="Times New Roman" w:eastAsia="Times New Roman" w:hAnsi="Times New Roman" w:cs="Times New Roman"/>
          <w:b/>
          <w:bCs/>
          <w:sz w:val="28"/>
          <w:szCs w:val="28"/>
          <w:lang w:eastAsia="it-IT"/>
        </w:rPr>
        <w:t xml:space="preserve"> - e-mail </w:t>
      </w:r>
      <w:hyperlink r:id="rId8" w:history="1">
        <w:r w:rsidR="0091392A" w:rsidRPr="0091392A">
          <w:rPr>
            <w:rFonts w:ascii="Times New Roman" w:eastAsia="Times New Roman" w:hAnsi="Times New Roman" w:cs="Times New Roman"/>
            <w:b/>
            <w:bCs/>
            <w:color w:val="0000FF"/>
            <w:sz w:val="28"/>
            <w:szCs w:val="28"/>
            <w:u w:val="single"/>
            <w:lang w:eastAsia="it-IT"/>
          </w:rPr>
          <w:t>avvocato@studiotributariovillani.it</w:t>
        </w:r>
      </w:hyperlink>
    </w:p>
    <w:p w14:paraId="6DDD2762" w14:textId="77777777" w:rsidR="00385F9C" w:rsidRPr="0076037D" w:rsidRDefault="00385F9C" w:rsidP="00385F9C">
      <w:pPr>
        <w:spacing w:line="276" w:lineRule="auto"/>
        <w:jc w:val="both"/>
        <w:rPr>
          <w:rFonts w:ascii="Times New Roman" w:hAnsi="Times New Roman" w:cs="Times New Roman"/>
          <w:b/>
          <w:bCs/>
          <w:sz w:val="28"/>
          <w:szCs w:val="28"/>
        </w:rPr>
      </w:pPr>
    </w:p>
    <w:p w14:paraId="1A9E87A0" w14:textId="77777777" w:rsidR="0076037D" w:rsidRPr="0076037D" w:rsidRDefault="0076037D">
      <w:pPr>
        <w:spacing w:line="276" w:lineRule="auto"/>
        <w:jc w:val="both"/>
        <w:rPr>
          <w:rFonts w:ascii="Times New Roman" w:hAnsi="Times New Roman" w:cs="Times New Roman"/>
          <w:b/>
          <w:bCs/>
          <w:sz w:val="28"/>
          <w:szCs w:val="28"/>
        </w:rPr>
      </w:pPr>
    </w:p>
    <w:sectPr w:rsidR="0076037D" w:rsidRPr="0076037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CFFF" w14:textId="77777777" w:rsidR="00DD6164" w:rsidRDefault="00DD6164" w:rsidP="00B51E2F">
      <w:pPr>
        <w:spacing w:after="0" w:line="240" w:lineRule="auto"/>
      </w:pPr>
      <w:r>
        <w:separator/>
      </w:r>
    </w:p>
  </w:endnote>
  <w:endnote w:type="continuationSeparator" w:id="0">
    <w:p w14:paraId="69DC3618" w14:textId="77777777" w:rsidR="00DD6164" w:rsidRDefault="00DD6164" w:rsidP="00B5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60561"/>
      <w:docPartObj>
        <w:docPartGallery w:val="Page Numbers (Bottom of Page)"/>
        <w:docPartUnique/>
      </w:docPartObj>
    </w:sdtPr>
    <w:sdtEndPr/>
    <w:sdtContent>
      <w:p w14:paraId="65E53388" w14:textId="2E12E82F" w:rsidR="00B51E2F" w:rsidRDefault="00B51E2F">
        <w:pPr>
          <w:pStyle w:val="Pidipagina"/>
          <w:jc w:val="right"/>
        </w:pPr>
        <w:r>
          <w:fldChar w:fldCharType="begin"/>
        </w:r>
        <w:r>
          <w:instrText>PAGE   \* MERGEFORMAT</w:instrText>
        </w:r>
        <w:r>
          <w:fldChar w:fldCharType="separate"/>
        </w:r>
        <w:r>
          <w:t>2</w:t>
        </w:r>
        <w:r>
          <w:fldChar w:fldCharType="end"/>
        </w:r>
      </w:p>
    </w:sdtContent>
  </w:sdt>
  <w:p w14:paraId="249F601C" w14:textId="77777777" w:rsidR="00B51E2F" w:rsidRDefault="00B51E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16F61" w14:textId="77777777" w:rsidR="00DD6164" w:rsidRDefault="00DD6164" w:rsidP="00B51E2F">
      <w:pPr>
        <w:spacing w:after="0" w:line="240" w:lineRule="auto"/>
      </w:pPr>
      <w:r>
        <w:separator/>
      </w:r>
    </w:p>
  </w:footnote>
  <w:footnote w:type="continuationSeparator" w:id="0">
    <w:p w14:paraId="2C41D3ED" w14:textId="77777777" w:rsidR="00DD6164" w:rsidRDefault="00DD6164" w:rsidP="00B51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65E"/>
    <w:multiLevelType w:val="hybridMultilevel"/>
    <w:tmpl w:val="992241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5E0942"/>
    <w:multiLevelType w:val="hybridMultilevel"/>
    <w:tmpl w:val="F656F0A8"/>
    <w:lvl w:ilvl="0" w:tplc="7CA66B6E">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3129B4"/>
    <w:multiLevelType w:val="hybridMultilevel"/>
    <w:tmpl w:val="874ABD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2F"/>
    <w:rsid w:val="00126DB2"/>
    <w:rsid w:val="001834CC"/>
    <w:rsid w:val="0021787E"/>
    <w:rsid w:val="00277AEC"/>
    <w:rsid w:val="002C72B7"/>
    <w:rsid w:val="003121D9"/>
    <w:rsid w:val="00372157"/>
    <w:rsid w:val="00385F9C"/>
    <w:rsid w:val="004A2B22"/>
    <w:rsid w:val="00545C7E"/>
    <w:rsid w:val="00581CF8"/>
    <w:rsid w:val="005E46E7"/>
    <w:rsid w:val="00661B70"/>
    <w:rsid w:val="007356A1"/>
    <w:rsid w:val="0076037D"/>
    <w:rsid w:val="007F0620"/>
    <w:rsid w:val="0091392A"/>
    <w:rsid w:val="00A47612"/>
    <w:rsid w:val="00A8119C"/>
    <w:rsid w:val="00A82EB2"/>
    <w:rsid w:val="00A86C92"/>
    <w:rsid w:val="00B51E2F"/>
    <w:rsid w:val="00B554F2"/>
    <w:rsid w:val="00B62B5A"/>
    <w:rsid w:val="00BB3DDD"/>
    <w:rsid w:val="00C645AE"/>
    <w:rsid w:val="00CF3F79"/>
    <w:rsid w:val="00DD6164"/>
    <w:rsid w:val="00E252CD"/>
    <w:rsid w:val="00E35FD8"/>
    <w:rsid w:val="00F331EB"/>
    <w:rsid w:val="00F417AD"/>
    <w:rsid w:val="00FE3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60BF"/>
  <w15:chartTrackingRefBased/>
  <w15:docId w15:val="{0219FE06-4433-4A6D-AA6D-BC2CF9DB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1E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1E2F"/>
  </w:style>
  <w:style w:type="paragraph" w:styleId="Pidipagina">
    <w:name w:val="footer"/>
    <w:basedOn w:val="Normale"/>
    <w:link w:val="PidipaginaCarattere"/>
    <w:uiPriority w:val="99"/>
    <w:unhideWhenUsed/>
    <w:rsid w:val="00B51E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1E2F"/>
  </w:style>
  <w:style w:type="paragraph" w:styleId="Paragrafoelenco">
    <w:name w:val="List Paragraph"/>
    <w:basedOn w:val="Normale"/>
    <w:uiPriority w:val="34"/>
    <w:qFormat/>
    <w:rsid w:val="00B62B5A"/>
    <w:pPr>
      <w:ind w:left="720"/>
      <w:contextualSpacing/>
    </w:pPr>
  </w:style>
  <w:style w:type="paragraph" w:styleId="Testofumetto">
    <w:name w:val="Balloon Text"/>
    <w:basedOn w:val="Normale"/>
    <w:link w:val="TestofumettoCarattere"/>
    <w:uiPriority w:val="99"/>
    <w:semiHidden/>
    <w:unhideWhenUsed/>
    <w:rsid w:val="009139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2020-07-27T14:40:00Z</cp:lastPrinted>
  <dcterms:created xsi:type="dcterms:W3CDTF">2020-07-28T07:35:00Z</dcterms:created>
  <dcterms:modified xsi:type="dcterms:W3CDTF">2020-07-28T07:35:00Z</dcterms:modified>
</cp:coreProperties>
</file>