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6469" w14:textId="77777777" w:rsidR="0078687B" w:rsidRDefault="0078687B" w:rsidP="0078687B">
      <w:pPr>
        <w:pStyle w:val="Intestazione"/>
        <w:rPr>
          <w:noProof/>
        </w:rPr>
      </w:pPr>
      <w:r w:rsidRPr="004866CB">
        <w:rPr>
          <w:rFonts w:ascii="Open Sans" w:hAnsi="Open Sans" w:cs="Open Sans"/>
          <w:noProof/>
        </w:rPr>
        <w:drawing>
          <wp:inline distT="0" distB="0" distL="0" distR="0" wp14:anchorId="36BC43C7" wp14:editId="6F80EBE7">
            <wp:extent cx="1424940" cy="556260"/>
            <wp:effectExtent l="0" t="0" r="381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6EDED82" w14:textId="77777777" w:rsidR="0078687B" w:rsidRDefault="0078687B" w:rsidP="0078687B">
      <w:pPr>
        <w:pStyle w:val="Intestazione"/>
      </w:pPr>
      <w:r>
        <w:rPr>
          <w:noProof/>
        </w:rPr>
        <w:drawing>
          <wp:inline distT="0" distB="0" distL="0" distR="0" wp14:anchorId="3FE6E91D" wp14:editId="1889E277">
            <wp:extent cx="1150620" cy="975360"/>
            <wp:effectExtent l="0" t="0" r="0" b="0"/>
            <wp:docPr id="3" name="Immagine 3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log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818" cy="99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7CC1BC67" wp14:editId="2F65BF11">
            <wp:extent cx="1455420" cy="890905"/>
            <wp:effectExtent l="0" t="0" r="0" b="4445"/>
            <wp:docPr id="5" name="Immagine 5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diagramma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77" cy="90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D5FCE8F" wp14:editId="0F84268F">
            <wp:extent cx="1905000" cy="601980"/>
            <wp:effectExtent l="0" t="0" r="0" b="7620"/>
            <wp:docPr id="7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7F0EC" wp14:editId="207277AF">
            <wp:extent cx="2392680" cy="829945"/>
            <wp:effectExtent l="0" t="0" r="7620" b="8255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953" cy="83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2664844" wp14:editId="08EF54CA">
            <wp:extent cx="998220" cy="1028700"/>
            <wp:effectExtent l="0" t="0" r="0" b="0"/>
            <wp:docPr id="8" name="Immagine 8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logo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60947510" wp14:editId="3A5BE30B">
            <wp:extent cx="2042160" cy="761902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65" cy="80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D5425" w14:textId="77777777" w:rsidR="0078687B" w:rsidRDefault="0078687B" w:rsidP="0078687B">
      <w:pPr>
        <w:pStyle w:val="Intestazione"/>
        <w:tabs>
          <w:tab w:val="clear" w:pos="9638"/>
          <w:tab w:val="left" w:pos="8400"/>
        </w:tabs>
        <w:rPr>
          <w:noProof/>
        </w:rPr>
      </w:pPr>
      <w:r>
        <w:rPr>
          <w:noProof/>
        </w:rPr>
        <w:t xml:space="preserve">                  </w:t>
      </w:r>
    </w:p>
    <w:p w14:paraId="4A51C098" w14:textId="77777777" w:rsidR="0078687B" w:rsidRDefault="0078687B" w:rsidP="0078687B">
      <w:pPr>
        <w:pStyle w:val="Intestazione"/>
        <w:tabs>
          <w:tab w:val="clear" w:pos="9638"/>
          <w:tab w:val="left" w:pos="8400"/>
        </w:tabs>
      </w:pPr>
      <w:r>
        <w:tab/>
      </w:r>
    </w:p>
    <w:p w14:paraId="3D56670D" w14:textId="77777777" w:rsidR="0078687B" w:rsidRPr="002744D9" w:rsidRDefault="0078687B" w:rsidP="0078687B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2744D9">
        <w:rPr>
          <w:rFonts w:eastAsiaTheme="minorEastAsia"/>
          <w:noProof/>
          <w:sz w:val="20"/>
          <w:szCs w:val="20"/>
        </w:rPr>
        <w:drawing>
          <wp:inline distT="0" distB="0" distL="0" distR="0" wp14:anchorId="7221FCFA" wp14:editId="1CF2F6D0">
            <wp:extent cx="1554480" cy="1386840"/>
            <wp:effectExtent l="0" t="0" r="7620" b="3810"/>
            <wp:docPr id="10" name="Immagine 10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FF343EF" wp14:editId="2281EE69">
            <wp:extent cx="2080260" cy="1097280"/>
            <wp:effectExtent l="0" t="0" r="0" b="762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DA3E9AA" wp14:editId="44480F73">
            <wp:extent cx="1493520" cy="1402080"/>
            <wp:effectExtent l="0" t="0" r="0" b="762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15" cy="14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5F5C2A" w14:textId="1A013BCF" w:rsidR="0078687B" w:rsidRDefault="00FD64F2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drawing>
          <wp:inline distT="0" distB="0" distL="0" distR="0" wp14:anchorId="69BEC723" wp14:editId="73EA2524">
            <wp:extent cx="2209800" cy="876300"/>
            <wp:effectExtent l="0" t="0" r="0" b="0"/>
            <wp:docPr id="9" name="Immagine 9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clipart&#10;&#10;Descrizione generata automaticament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495">
        <w:rPr>
          <w:rFonts w:ascii="Open Sans" w:hAnsi="Open Sans" w:cs="Open Sans"/>
          <w:noProof/>
          <w:sz w:val="22"/>
          <w:szCs w:val="22"/>
        </w:rPr>
        <w:t xml:space="preserve">                 </w:t>
      </w:r>
      <w:r>
        <w:rPr>
          <w:rFonts w:ascii="Open Sans" w:hAnsi="Open Sans" w:cs="Open Sans"/>
          <w:noProof/>
          <w:sz w:val="22"/>
          <w:szCs w:val="22"/>
        </w:rPr>
        <w:drawing>
          <wp:inline distT="0" distB="0" distL="0" distR="0" wp14:anchorId="259E1AD7" wp14:editId="3D786945">
            <wp:extent cx="2505075" cy="1533525"/>
            <wp:effectExtent l="0" t="0" r="0" b="9525"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38" cy="153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C3149" w14:textId="527E6FA7" w:rsidR="0078687B" w:rsidRDefault="0078687B">
      <w:pPr>
        <w:rPr>
          <w:rFonts w:ascii="Open Sans" w:hAnsi="Open Sans" w:cs="Open Sans"/>
          <w:sz w:val="22"/>
          <w:szCs w:val="22"/>
        </w:rPr>
      </w:pPr>
    </w:p>
    <w:p w14:paraId="5EFE4A78" w14:textId="77777777" w:rsidR="0078687B" w:rsidRDefault="0078687B">
      <w:pPr>
        <w:rPr>
          <w:rFonts w:ascii="Open Sans" w:hAnsi="Open Sans" w:cs="Open Sans"/>
          <w:sz w:val="22"/>
          <w:szCs w:val="22"/>
        </w:rPr>
      </w:pPr>
    </w:p>
    <w:p w14:paraId="14102E48" w14:textId="77777777" w:rsidR="0078687B" w:rsidRDefault="0078687B">
      <w:pPr>
        <w:rPr>
          <w:rFonts w:ascii="Open Sans" w:hAnsi="Open Sans" w:cs="Open Sans"/>
          <w:sz w:val="22"/>
          <w:szCs w:val="22"/>
        </w:rPr>
      </w:pPr>
    </w:p>
    <w:p w14:paraId="002B3D04" w14:textId="64808ECE" w:rsidR="001B7009" w:rsidRPr="001B7009" w:rsidRDefault="00FD64F2" w:rsidP="000B075B">
      <w:pPr>
        <w:spacing w:before="60" w:after="60"/>
        <w:ind w:left="714" w:hanging="357"/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C</w:t>
      </w:r>
      <w:r w:rsidR="001B7009" w:rsidRPr="001B7009">
        <w:rPr>
          <w:rFonts w:ascii="Open Sans" w:hAnsi="Open Sans" w:cs="Open Sans"/>
          <w:b/>
          <w:bCs/>
          <w:sz w:val="22"/>
          <w:szCs w:val="22"/>
        </w:rPr>
        <w:t xml:space="preserve">ORSO DI FORMAZIONE </w:t>
      </w:r>
      <w:r w:rsidR="0078687B">
        <w:rPr>
          <w:rFonts w:ascii="Open Sans" w:hAnsi="Open Sans" w:cs="Open Sans"/>
          <w:b/>
          <w:bCs/>
          <w:sz w:val="22"/>
          <w:szCs w:val="22"/>
        </w:rPr>
        <w:t>GRATUITO</w:t>
      </w:r>
    </w:p>
    <w:p w14:paraId="15D0655F" w14:textId="0F7DAF37" w:rsidR="001B7009" w:rsidRPr="001B7009" w:rsidRDefault="00EC66F4" w:rsidP="000B075B">
      <w:pPr>
        <w:spacing w:before="60" w:after="60"/>
        <w:ind w:left="714" w:hanging="357"/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“</w:t>
      </w:r>
      <w:r w:rsidR="001B7009" w:rsidRPr="001B7009">
        <w:rPr>
          <w:rFonts w:ascii="Open Sans" w:hAnsi="Open Sans" w:cs="Open Sans"/>
          <w:b/>
          <w:bCs/>
          <w:sz w:val="22"/>
          <w:szCs w:val="22"/>
        </w:rPr>
        <w:t>MONITORAGGIO E RENDICONTAZIONE DEI FONDI PNRR</w:t>
      </w:r>
      <w:r w:rsidR="00FF0D8A">
        <w:rPr>
          <w:rFonts w:ascii="Open Sans" w:hAnsi="Open Sans" w:cs="Open Sans"/>
          <w:b/>
          <w:bCs/>
          <w:sz w:val="22"/>
          <w:szCs w:val="22"/>
        </w:rPr>
        <w:t xml:space="preserve">: </w:t>
      </w:r>
      <w:r w:rsidR="00230608">
        <w:rPr>
          <w:rFonts w:ascii="Open Sans" w:hAnsi="Open Sans" w:cs="Open Sans"/>
          <w:b/>
          <w:bCs/>
          <w:sz w:val="22"/>
          <w:szCs w:val="22"/>
        </w:rPr>
        <w:t>PROBLEMATICHE DI ACCOUNTING E DI AUDIT</w:t>
      </w:r>
      <w:r w:rsidR="009A7502">
        <w:rPr>
          <w:rFonts w:ascii="Open Sans" w:hAnsi="Open Sans" w:cs="Open Sans"/>
          <w:b/>
          <w:bCs/>
          <w:sz w:val="22"/>
          <w:szCs w:val="22"/>
        </w:rPr>
        <w:t xml:space="preserve"> NEGLI ENTI LOCALI</w:t>
      </w:r>
      <w:r>
        <w:rPr>
          <w:rFonts w:ascii="Open Sans" w:hAnsi="Open Sans" w:cs="Open Sans"/>
          <w:b/>
          <w:bCs/>
          <w:sz w:val="22"/>
          <w:szCs w:val="22"/>
        </w:rPr>
        <w:t>”</w:t>
      </w:r>
    </w:p>
    <w:p w14:paraId="00234D47" w14:textId="77777777" w:rsidR="000B075B" w:rsidRDefault="000B075B" w:rsidP="000B075B">
      <w:pPr>
        <w:spacing w:before="60" w:after="60"/>
        <w:rPr>
          <w:rFonts w:ascii="Open Sans" w:hAnsi="Open Sans" w:cs="Open Sans"/>
          <w:b/>
          <w:bCs/>
          <w:sz w:val="22"/>
          <w:szCs w:val="22"/>
        </w:rPr>
      </w:pPr>
    </w:p>
    <w:p w14:paraId="76CDB9B6" w14:textId="47ACAF47" w:rsidR="001B7009" w:rsidRPr="001B7009" w:rsidRDefault="001B7009" w:rsidP="000B075B">
      <w:pPr>
        <w:spacing w:before="60" w:after="60"/>
        <w:rPr>
          <w:rFonts w:ascii="Open Sans" w:hAnsi="Open Sans" w:cs="Open Sans"/>
          <w:sz w:val="22"/>
          <w:szCs w:val="22"/>
        </w:rPr>
      </w:pPr>
      <w:r w:rsidRPr="001B7009">
        <w:rPr>
          <w:rFonts w:ascii="Open Sans" w:hAnsi="Open Sans" w:cs="Open Sans"/>
          <w:b/>
          <w:bCs/>
          <w:sz w:val="22"/>
          <w:szCs w:val="22"/>
        </w:rPr>
        <w:lastRenderedPageBreak/>
        <w:t>Durata</w:t>
      </w:r>
      <w:r w:rsidRPr="000C2067">
        <w:rPr>
          <w:rFonts w:ascii="Open Sans" w:hAnsi="Open Sans" w:cs="Open Sans"/>
          <w:b/>
          <w:bCs/>
          <w:sz w:val="22"/>
          <w:szCs w:val="22"/>
        </w:rPr>
        <w:t>:</w:t>
      </w:r>
      <w:r w:rsidR="000C2067">
        <w:rPr>
          <w:rFonts w:ascii="Open Sans" w:hAnsi="Open Sans" w:cs="Open Sans"/>
          <w:sz w:val="22"/>
          <w:szCs w:val="22"/>
        </w:rPr>
        <w:t xml:space="preserve"> </w:t>
      </w:r>
      <w:r w:rsidRPr="001B7009">
        <w:rPr>
          <w:rFonts w:ascii="Open Sans" w:hAnsi="Open Sans" w:cs="Open Sans"/>
          <w:sz w:val="22"/>
          <w:szCs w:val="22"/>
        </w:rPr>
        <w:t xml:space="preserve">20 ore - </w:t>
      </w:r>
      <w:r w:rsidR="008E7EA5">
        <w:rPr>
          <w:rFonts w:ascii="Open Sans" w:hAnsi="Open Sans" w:cs="Open Sans"/>
          <w:sz w:val="22"/>
          <w:szCs w:val="22"/>
        </w:rPr>
        <w:t>5</w:t>
      </w:r>
      <w:r w:rsidRPr="001B7009">
        <w:rPr>
          <w:rFonts w:ascii="Open Sans" w:hAnsi="Open Sans" w:cs="Open Sans"/>
          <w:sz w:val="22"/>
          <w:szCs w:val="22"/>
        </w:rPr>
        <w:t xml:space="preserve"> moduli da </w:t>
      </w:r>
      <w:r w:rsidR="008E7EA5">
        <w:rPr>
          <w:rFonts w:ascii="Open Sans" w:hAnsi="Open Sans" w:cs="Open Sans"/>
          <w:sz w:val="22"/>
          <w:szCs w:val="22"/>
        </w:rPr>
        <w:t>4</w:t>
      </w:r>
      <w:r w:rsidRPr="001B7009">
        <w:rPr>
          <w:rFonts w:ascii="Open Sans" w:hAnsi="Open Sans" w:cs="Open Sans"/>
          <w:sz w:val="22"/>
          <w:szCs w:val="22"/>
        </w:rPr>
        <w:t xml:space="preserve"> ore</w:t>
      </w:r>
      <w:r w:rsidR="00BB1EB1">
        <w:rPr>
          <w:rFonts w:ascii="Open Sans" w:hAnsi="Open Sans" w:cs="Open Sans"/>
          <w:sz w:val="22"/>
          <w:szCs w:val="22"/>
        </w:rPr>
        <w:t xml:space="preserve">, incontri settimanali di giovedì dalle </w:t>
      </w:r>
      <w:r w:rsidR="0002051E">
        <w:rPr>
          <w:rFonts w:ascii="Open Sans" w:hAnsi="Open Sans" w:cs="Open Sans"/>
          <w:sz w:val="22"/>
          <w:szCs w:val="22"/>
        </w:rPr>
        <w:t xml:space="preserve">ore </w:t>
      </w:r>
      <w:r w:rsidR="00BB1EB1">
        <w:rPr>
          <w:rFonts w:ascii="Open Sans" w:hAnsi="Open Sans" w:cs="Open Sans"/>
          <w:sz w:val="22"/>
          <w:szCs w:val="22"/>
        </w:rPr>
        <w:t xml:space="preserve">14:00 alle </w:t>
      </w:r>
      <w:r w:rsidR="00924A7C">
        <w:rPr>
          <w:rFonts w:ascii="Open Sans" w:hAnsi="Open Sans" w:cs="Open Sans"/>
          <w:sz w:val="22"/>
          <w:szCs w:val="22"/>
        </w:rPr>
        <w:t xml:space="preserve">ore </w:t>
      </w:r>
      <w:r w:rsidR="00BB1EB1">
        <w:rPr>
          <w:rFonts w:ascii="Open Sans" w:hAnsi="Open Sans" w:cs="Open Sans"/>
          <w:sz w:val="22"/>
          <w:szCs w:val="22"/>
        </w:rPr>
        <w:t>18:00</w:t>
      </w:r>
      <w:r w:rsidR="00393E42">
        <w:rPr>
          <w:rFonts w:ascii="Open Sans" w:hAnsi="Open Sans" w:cs="Open Sans"/>
          <w:sz w:val="22"/>
          <w:szCs w:val="22"/>
        </w:rPr>
        <w:t>, a partire da giovedì</w:t>
      </w:r>
      <w:r w:rsidR="0002051E">
        <w:rPr>
          <w:rFonts w:ascii="Open Sans" w:hAnsi="Open Sans" w:cs="Open Sans"/>
          <w:sz w:val="22"/>
          <w:szCs w:val="22"/>
        </w:rPr>
        <w:t xml:space="preserve"> </w:t>
      </w:r>
      <w:r w:rsidR="003F7CCC">
        <w:rPr>
          <w:rFonts w:ascii="Open Sans" w:hAnsi="Open Sans" w:cs="Open Sans"/>
          <w:sz w:val="22"/>
          <w:szCs w:val="22"/>
        </w:rPr>
        <w:t>4</w:t>
      </w:r>
      <w:r w:rsidR="0002051E">
        <w:rPr>
          <w:rFonts w:ascii="Open Sans" w:hAnsi="Open Sans" w:cs="Open Sans"/>
          <w:sz w:val="22"/>
          <w:szCs w:val="22"/>
        </w:rPr>
        <w:t xml:space="preserve"> </w:t>
      </w:r>
      <w:r w:rsidR="003F7CCC">
        <w:rPr>
          <w:rFonts w:ascii="Open Sans" w:hAnsi="Open Sans" w:cs="Open Sans"/>
          <w:sz w:val="22"/>
          <w:szCs w:val="22"/>
        </w:rPr>
        <w:t>maggio</w:t>
      </w:r>
      <w:r w:rsidR="0002051E">
        <w:rPr>
          <w:rFonts w:ascii="Open Sans" w:hAnsi="Open Sans" w:cs="Open Sans"/>
          <w:sz w:val="22"/>
          <w:szCs w:val="22"/>
        </w:rPr>
        <w:t xml:space="preserve"> 2023.</w:t>
      </w:r>
    </w:p>
    <w:p w14:paraId="4D5A7F45" w14:textId="71D6D7DE" w:rsidR="001B7009" w:rsidRPr="001B7009" w:rsidRDefault="001B7009" w:rsidP="000B075B">
      <w:pPr>
        <w:spacing w:before="60" w:after="60"/>
        <w:rPr>
          <w:rFonts w:ascii="Open Sans" w:hAnsi="Open Sans" w:cs="Open Sans"/>
          <w:sz w:val="22"/>
          <w:szCs w:val="22"/>
        </w:rPr>
      </w:pPr>
      <w:r w:rsidRPr="001B7009">
        <w:rPr>
          <w:rFonts w:ascii="Open Sans" w:hAnsi="Open Sans" w:cs="Open Sans"/>
          <w:b/>
          <w:bCs/>
          <w:sz w:val="22"/>
          <w:szCs w:val="22"/>
        </w:rPr>
        <w:t xml:space="preserve">Docenti: </w:t>
      </w:r>
      <w:r w:rsidR="00847A48" w:rsidRPr="00847A48">
        <w:rPr>
          <w:rFonts w:ascii="Open Sans" w:hAnsi="Open Sans" w:cs="Open Sans"/>
          <w:sz w:val="22"/>
          <w:szCs w:val="22"/>
        </w:rPr>
        <w:t>Docenti universitari,</w:t>
      </w:r>
      <w:r w:rsidR="00847A48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906E90" w:rsidRPr="001B7009">
        <w:rPr>
          <w:rFonts w:ascii="Open Sans" w:hAnsi="Open Sans" w:cs="Open Sans"/>
          <w:sz w:val="22"/>
          <w:szCs w:val="22"/>
        </w:rPr>
        <w:t xml:space="preserve">Dottori Commercialisti, Revisori </w:t>
      </w:r>
      <w:r w:rsidR="00906E90">
        <w:rPr>
          <w:rFonts w:ascii="Open Sans" w:hAnsi="Open Sans" w:cs="Open Sans"/>
          <w:sz w:val="22"/>
          <w:szCs w:val="22"/>
        </w:rPr>
        <w:t xml:space="preserve">Legali </w:t>
      </w:r>
      <w:r w:rsidR="00906E90" w:rsidRPr="001B7009">
        <w:rPr>
          <w:rFonts w:ascii="Open Sans" w:hAnsi="Open Sans" w:cs="Open Sans"/>
          <w:sz w:val="22"/>
          <w:szCs w:val="22"/>
        </w:rPr>
        <w:t xml:space="preserve">o </w:t>
      </w:r>
      <w:r w:rsidRPr="001B7009">
        <w:rPr>
          <w:rFonts w:ascii="Open Sans" w:hAnsi="Open Sans" w:cs="Open Sans"/>
          <w:sz w:val="22"/>
          <w:szCs w:val="22"/>
        </w:rPr>
        <w:t>professionisti</w:t>
      </w:r>
      <w:r w:rsidRPr="001B7009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1B7009">
        <w:rPr>
          <w:rFonts w:ascii="Open Sans" w:hAnsi="Open Sans" w:cs="Open Sans"/>
          <w:sz w:val="22"/>
          <w:szCs w:val="22"/>
        </w:rPr>
        <w:t>con competenze</w:t>
      </w:r>
      <w:r w:rsidR="00171AB4">
        <w:rPr>
          <w:rFonts w:ascii="Open Sans" w:hAnsi="Open Sans" w:cs="Open Sans"/>
          <w:sz w:val="22"/>
          <w:szCs w:val="22"/>
        </w:rPr>
        <w:t>,</w:t>
      </w:r>
      <w:r w:rsidRPr="001B7009">
        <w:rPr>
          <w:rFonts w:ascii="Open Sans" w:hAnsi="Open Sans" w:cs="Open Sans"/>
          <w:sz w:val="22"/>
          <w:szCs w:val="22"/>
        </w:rPr>
        <w:t xml:space="preserve"> </w:t>
      </w:r>
      <w:r w:rsidR="009C42C2">
        <w:rPr>
          <w:rFonts w:ascii="Open Sans" w:hAnsi="Open Sans" w:cs="Open Sans"/>
          <w:sz w:val="22"/>
          <w:szCs w:val="22"/>
        </w:rPr>
        <w:t>progettuali</w:t>
      </w:r>
      <w:r w:rsidR="00171AB4">
        <w:rPr>
          <w:rFonts w:ascii="Open Sans" w:hAnsi="Open Sans" w:cs="Open Sans"/>
          <w:sz w:val="22"/>
          <w:szCs w:val="22"/>
        </w:rPr>
        <w:t xml:space="preserve">tà </w:t>
      </w:r>
      <w:r w:rsidRPr="001B7009">
        <w:rPr>
          <w:rFonts w:ascii="Open Sans" w:hAnsi="Open Sans" w:cs="Open Sans"/>
          <w:sz w:val="22"/>
          <w:szCs w:val="22"/>
        </w:rPr>
        <w:t xml:space="preserve">su </w:t>
      </w:r>
      <w:r w:rsidR="005A6717" w:rsidRPr="001B7009">
        <w:rPr>
          <w:rFonts w:ascii="Open Sans" w:hAnsi="Open Sans" w:cs="Open Sans"/>
          <w:sz w:val="22"/>
          <w:szCs w:val="22"/>
        </w:rPr>
        <w:t xml:space="preserve">Fondi Europei </w:t>
      </w:r>
      <w:r w:rsidR="005A6717">
        <w:rPr>
          <w:rFonts w:ascii="Open Sans" w:hAnsi="Open Sans" w:cs="Open Sans"/>
          <w:sz w:val="22"/>
          <w:szCs w:val="22"/>
        </w:rPr>
        <w:t xml:space="preserve">e </w:t>
      </w:r>
      <w:r w:rsidRPr="001B7009">
        <w:rPr>
          <w:rFonts w:ascii="Open Sans" w:hAnsi="Open Sans" w:cs="Open Sans"/>
          <w:sz w:val="22"/>
          <w:szCs w:val="22"/>
        </w:rPr>
        <w:t>PNRR</w:t>
      </w:r>
    </w:p>
    <w:p w14:paraId="72C43C95" w14:textId="77777777" w:rsidR="00EF698F" w:rsidRDefault="00EF698F" w:rsidP="00EF698F">
      <w:pPr>
        <w:spacing w:before="60" w:after="60"/>
        <w:rPr>
          <w:rFonts w:ascii="Open Sans" w:hAnsi="Open Sans" w:cs="Open Sans"/>
          <w:b/>
          <w:color w:val="2F5496" w:themeColor="accent1" w:themeShade="BF"/>
          <w:sz w:val="22"/>
          <w:szCs w:val="22"/>
        </w:rPr>
      </w:pPr>
    </w:p>
    <w:p w14:paraId="737A4709" w14:textId="0E26AE68" w:rsidR="00A7209B" w:rsidRDefault="00A7209B" w:rsidP="00A7209B">
      <w:pPr>
        <w:pStyle w:val="Paragrafoelenco"/>
        <w:numPr>
          <w:ilvl w:val="0"/>
          <w:numId w:val="20"/>
        </w:numPr>
        <w:spacing w:before="60" w:after="60"/>
        <w:rPr>
          <w:rFonts w:ascii="Open Sans" w:hAnsi="Open Sans" w:cs="Open Sans"/>
          <w:b/>
          <w:i/>
          <w:iCs/>
          <w:color w:val="2F5496" w:themeColor="accent1" w:themeShade="BF"/>
        </w:rPr>
      </w:pPr>
      <w:r w:rsidRPr="00A7209B">
        <w:rPr>
          <w:rFonts w:ascii="Open Sans" w:hAnsi="Open Sans" w:cs="Open Sans"/>
          <w:b/>
          <w:i/>
          <w:iCs/>
          <w:color w:val="2F5496" w:themeColor="accent1" w:themeShade="BF"/>
        </w:rPr>
        <w:t xml:space="preserve">Modulo </w:t>
      </w:r>
      <w:r w:rsidR="00AE5FE9">
        <w:rPr>
          <w:rFonts w:ascii="Open Sans" w:hAnsi="Open Sans" w:cs="Open Sans"/>
          <w:b/>
          <w:i/>
          <w:iCs/>
          <w:color w:val="2F5496" w:themeColor="accent1" w:themeShade="BF"/>
        </w:rPr>
        <w:t>1</w:t>
      </w:r>
      <w:r w:rsidR="001A75E7">
        <w:rPr>
          <w:rFonts w:ascii="Open Sans" w:hAnsi="Open Sans" w:cs="Open Sans"/>
          <w:b/>
          <w:i/>
          <w:iCs/>
          <w:color w:val="2F5496" w:themeColor="accent1" w:themeShade="BF"/>
        </w:rPr>
        <w:t>–</w:t>
      </w:r>
      <w:r w:rsidRPr="00A7209B">
        <w:rPr>
          <w:rFonts w:ascii="Open Sans" w:hAnsi="Open Sans" w:cs="Open Sans"/>
          <w:b/>
          <w:i/>
          <w:iCs/>
          <w:color w:val="2F5496" w:themeColor="accent1" w:themeShade="BF"/>
        </w:rPr>
        <w:t xml:space="preserve"> </w:t>
      </w:r>
      <w:r w:rsidR="00DF358E">
        <w:rPr>
          <w:rFonts w:ascii="Open Sans" w:hAnsi="Open Sans" w:cs="Open Sans"/>
          <w:b/>
          <w:i/>
          <w:iCs/>
          <w:color w:val="2F5496" w:themeColor="accent1" w:themeShade="BF"/>
        </w:rPr>
        <w:t>Roberto Jannelli</w:t>
      </w:r>
      <w:r w:rsidR="001A75E7">
        <w:rPr>
          <w:rFonts w:ascii="Open Sans" w:hAnsi="Open Sans" w:cs="Open Sans"/>
          <w:b/>
          <w:i/>
          <w:iCs/>
          <w:color w:val="2F5496" w:themeColor="accent1" w:themeShade="BF"/>
        </w:rPr>
        <w:t xml:space="preserve"> – Riccardo Ventrella</w:t>
      </w:r>
    </w:p>
    <w:p w14:paraId="448262D5" w14:textId="157555D0" w:rsidR="003F7CCC" w:rsidRPr="00A7209B" w:rsidRDefault="003F7CCC" w:rsidP="003F7CCC">
      <w:pPr>
        <w:pStyle w:val="Paragrafoelenco"/>
        <w:spacing w:before="60" w:after="60"/>
        <w:rPr>
          <w:rFonts w:ascii="Open Sans" w:hAnsi="Open Sans" w:cs="Open Sans"/>
          <w:b/>
          <w:i/>
          <w:iCs/>
          <w:color w:val="2F5496" w:themeColor="accent1" w:themeShade="BF"/>
        </w:rPr>
      </w:pPr>
      <w:r>
        <w:rPr>
          <w:rFonts w:ascii="Open Sans" w:hAnsi="Open Sans" w:cs="Open Sans"/>
          <w:b/>
          <w:i/>
          <w:iCs/>
          <w:color w:val="2F5496" w:themeColor="accent1" w:themeShade="BF"/>
        </w:rPr>
        <w:t xml:space="preserve">Giovedì </w:t>
      </w:r>
      <w:r w:rsidR="00A460F8">
        <w:rPr>
          <w:rFonts w:ascii="Open Sans" w:hAnsi="Open Sans" w:cs="Open Sans"/>
          <w:b/>
          <w:i/>
          <w:iCs/>
          <w:color w:val="2F5496" w:themeColor="accent1" w:themeShade="BF"/>
        </w:rPr>
        <w:t>18</w:t>
      </w:r>
      <w:r>
        <w:rPr>
          <w:rFonts w:ascii="Open Sans" w:hAnsi="Open Sans" w:cs="Open Sans"/>
          <w:b/>
          <w:i/>
          <w:iCs/>
          <w:color w:val="2F5496" w:themeColor="accent1" w:themeShade="BF"/>
        </w:rPr>
        <w:t xml:space="preserve"> maggio 2023 ore 14.00-18.00</w:t>
      </w:r>
    </w:p>
    <w:p w14:paraId="4470E969" w14:textId="4E539DAB" w:rsidR="001B7009" w:rsidRPr="001B7009" w:rsidRDefault="00A46CB4" w:rsidP="000B075B">
      <w:pPr>
        <w:spacing w:before="60" w:after="60"/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</w:pPr>
      <w:r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 xml:space="preserve">Il PNRR, </w:t>
      </w:r>
      <w:r w:rsidRPr="001B7009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 xml:space="preserve">le </w:t>
      </w:r>
      <w:r w:rsidR="001B7009" w:rsidRPr="001B7009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 xml:space="preserve">attività di </w:t>
      </w:r>
      <w:r w:rsidR="00EF698F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>monitoraggio</w:t>
      </w:r>
      <w:r w:rsidR="0074675B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 xml:space="preserve"> e</w:t>
      </w:r>
      <w:r w:rsidR="00EF698F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 xml:space="preserve"> </w:t>
      </w:r>
      <w:r w:rsidR="001B7009" w:rsidRPr="001B7009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>controllo degli interventi PNRR di competenza delle Amministrazioni centrali</w:t>
      </w:r>
    </w:p>
    <w:p w14:paraId="3AF9EADE" w14:textId="77777777" w:rsidR="00A46CB4" w:rsidRPr="001B7009" w:rsidRDefault="00A46CB4" w:rsidP="00E447FE">
      <w:pPr>
        <w:pStyle w:val="Paragrafoelenco"/>
        <w:numPr>
          <w:ilvl w:val="0"/>
          <w:numId w:val="21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IL P</w:t>
      </w:r>
      <w:r>
        <w:rPr>
          <w:rFonts w:ascii="Open Sans" w:hAnsi="Open Sans" w:cs="Open Sans"/>
        </w:rPr>
        <w:t>N</w:t>
      </w:r>
      <w:r w:rsidRPr="001B7009">
        <w:rPr>
          <w:rFonts w:ascii="Open Sans" w:hAnsi="Open Sans" w:cs="Open Sans"/>
        </w:rPr>
        <w:t>R</w:t>
      </w:r>
      <w:r>
        <w:rPr>
          <w:rFonts w:ascii="Open Sans" w:hAnsi="Open Sans" w:cs="Open Sans"/>
        </w:rPr>
        <w:t>R</w:t>
      </w:r>
      <w:r w:rsidRPr="001B7009">
        <w:rPr>
          <w:rFonts w:ascii="Open Sans" w:hAnsi="Open Sans" w:cs="Open Sans"/>
        </w:rPr>
        <w:t xml:space="preserve"> E IL CONTESTO NORMATIVO</w:t>
      </w:r>
    </w:p>
    <w:p w14:paraId="20B42031" w14:textId="77777777" w:rsidR="00A46CB4" w:rsidRDefault="00A46CB4" w:rsidP="00A46CB4">
      <w:pPr>
        <w:pStyle w:val="Paragrafoelenco"/>
        <w:spacing w:before="60" w:after="60" w:line="240" w:lineRule="auto"/>
        <w:ind w:left="36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1.1 </w:t>
      </w:r>
      <w:r w:rsidRPr="00C562CB">
        <w:rPr>
          <w:rFonts w:ascii="Open Sans" w:hAnsi="Open Sans" w:cs="Open Sans"/>
        </w:rPr>
        <w:t>Le modalità attuative degli interventi previsti nel PNRR</w:t>
      </w:r>
    </w:p>
    <w:p w14:paraId="2B595F8C" w14:textId="77777777" w:rsidR="00321473" w:rsidRDefault="00321473" w:rsidP="008B3752">
      <w:pPr>
        <w:pStyle w:val="Paragrafoelenco"/>
        <w:spacing w:before="60" w:after="60" w:line="240" w:lineRule="auto"/>
        <w:ind w:left="360"/>
        <w:rPr>
          <w:rFonts w:ascii="Open Sans" w:hAnsi="Open Sans" w:cs="Open Sans"/>
        </w:rPr>
      </w:pPr>
    </w:p>
    <w:p w14:paraId="4F6B7E2B" w14:textId="5D5F47FB" w:rsidR="00321473" w:rsidRPr="001B7009" w:rsidRDefault="00321473" w:rsidP="008B3752">
      <w:pPr>
        <w:pStyle w:val="Paragrafoelenco"/>
        <w:numPr>
          <w:ilvl w:val="0"/>
          <w:numId w:val="9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 xml:space="preserve">I SOGGETTI RESPONSABILI PER </w:t>
      </w:r>
      <w:r>
        <w:rPr>
          <w:rFonts w:ascii="Open Sans" w:hAnsi="Open Sans" w:cs="Open Sans"/>
        </w:rPr>
        <w:t xml:space="preserve">L’IMPLEMENTAZIONE E </w:t>
      </w:r>
      <w:r w:rsidRPr="001B7009">
        <w:rPr>
          <w:rFonts w:ascii="Open Sans" w:hAnsi="Open Sans" w:cs="Open Sans"/>
        </w:rPr>
        <w:t>IL MONITORAGGIO</w:t>
      </w:r>
    </w:p>
    <w:p w14:paraId="69D424A4" w14:textId="77777777" w:rsidR="00321473" w:rsidRPr="001B7009" w:rsidRDefault="00321473" w:rsidP="00321473">
      <w:pPr>
        <w:pStyle w:val="Paragrafoelenco"/>
        <w:spacing w:before="60" w:after="60" w:line="240" w:lineRule="auto"/>
        <w:rPr>
          <w:rFonts w:ascii="Open Sans" w:hAnsi="Open Sans" w:cs="Open Sans"/>
        </w:rPr>
      </w:pPr>
    </w:p>
    <w:p w14:paraId="0A8E8C6F" w14:textId="77777777" w:rsidR="00321473" w:rsidRPr="001B7009" w:rsidRDefault="00321473" w:rsidP="00321473">
      <w:pPr>
        <w:pStyle w:val="Paragrafoelenco"/>
        <w:numPr>
          <w:ilvl w:val="0"/>
          <w:numId w:val="9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 xml:space="preserve">GLI ADEMPIMENTI DI MONITORAGGIO DELLE AMMINISTRAZIONI CENTRALI </w:t>
      </w:r>
    </w:p>
    <w:p w14:paraId="19AE4489" w14:textId="77777777" w:rsidR="00321473" w:rsidRPr="001B7009" w:rsidRDefault="00321473" w:rsidP="00321473">
      <w:pPr>
        <w:pStyle w:val="Paragrafoelenco"/>
        <w:numPr>
          <w:ilvl w:val="1"/>
          <w:numId w:val="9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La programmazione attuativa e i Cronoprogrammi procedurali di Misura</w:t>
      </w:r>
    </w:p>
    <w:p w14:paraId="4D87F6D0" w14:textId="77777777" w:rsidR="00321473" w:rsidRPr="001B7009" w:rsidRDefault="00321473" w:rsidP="00321473">
      <w:pPr>
        <w:pStyle w:val="Paragrafoelenco"/>
        <w:numPr>
          <w:ilvl w:val="1"/>
          <w:numId w:val="9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Monitoraggio avanzamento milestones e target</w:t>
      </w:r>
      <w:r w:rsidRPr="001B7009">
        <w:rPr>
          <w:rFonts w:ascii="Open Sans" w:hAnsi="Open Sans" w:cs="Open Sans"/>
        </w:rPr>
        <w:tab/>
      </w:r>
    </w:p>
    <w:p w14:paraId="08B30892" w14:textId="77777777" w:rsidR="00942D37" w:rsidRDefault="00321473" w:rsidP="00942D37">
      <w:pPr>
        <w:pStyle w:val="Paragrafoelenco"/>
        <w:numPr>
          <w:ilvl w:val="1"/>
          <w:numId w:val="9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Creazione delle Procedure di Attivazione (PRATT) e la creazione delle Convenzioni</w:t>
      </w:r>
    </w:p>
    <w:p w14:paraId="5D92231A" w14:textId="023D675D" w:rsidR="00A46CB4" w:rsidRDefault="00321473" w:rsidP="00942D37">
      <w:pPr>
        <w:pStyle w:val="Paragrafoelenco"/>
        <w:numPr>
          <w:ilvl w:val="1"/>
          <w:numId w:val="9"/>
        </w:numPr>
        <w:spacing w:before="60" w:after="60" w:line="240" w:lineRule="auto"/>
        <w:rPr>
          <w:rFonts w:ascii="Open Sans" w:hAnsi="Open Sans" w:cs="Open Sans"/>
        </w:rPr>
      </w:pPr>
      <w:r w:rsidRPr="00942D37">
        <w:rPr>
          <w:rFonts w:ascii="Open Sans" w:hAnsi="Open Sans" w:cs="Open Sans"/>
        </w:rPr>
        <w:t xml:space="preserve">Creazione dei Progetti e la validazione dei dati di avanzamento dei progetti </w:t>
      </w:r>
      <w:proofErr w:type="spellStart"/>
      <w:r w:rsidRPr="00942D37">
        <w:rPr>
          <w:rFonts w:ascii="Open Sans" w:hAnsi="Open Sans" w:cs="Open Sans"/>
        </w:rPr>
        <w:t>ReGiS</w:t>
      </w:r>
      <w:proofErr w:type="spellEnd"/>
    </w:p>
    <w:p w14:paraId="6F644717" w14:textId="77777777" w:rsidR="001B16CB" w:rsidRPr="00942D37" w:rsidRDefault="001B16CB" w:rsidP="001B16CB">
      <w:pPr>
        <w:pStyle w:val="Paragrafoelenco"/>
        <w:spacing w:before="60" w:after="60" w:line="240" w:lineRule="auto"/>
        <w:ind w:left="792"/>
        <w:rPr>
          <w:rFonts w:ascii="Open Sans" w:hAnsi="Open Sans" w:cs="Open Sans"/>
        </w:rPr>
      </w:pPr>
    </w:p>
    <w:p w14:paraId="481C8746" w14:textId="6D7896F1" w:rsidR="008B3752" w:rsidRDefault="008B3752" w:rsidP="008B3752">
      <w:pPr>
        <w:pStyle w:val="Paragrafoelenco"/>
        <w:spacing w:before="60" w:after="60" w:line="240" w:lineRule="auto"/>
        <w:ind w:left="360"/>
        <w:rPr>
          <w:rFonts w:ascii="Open Sans" w:hAnsi="Open Sans" w:cs="Open Sans"/>
        </w:rPr>
      </w:pPr>
    </w:p>
    <w:p w14:paraId="467C425E" w14:textId="220DEF69" w:rsidR="00196880" w:rsidRDefault="00196880" w:rsidP="00196880">
      <w:pPr>
        <w:pStyle w:val="Paragrafoelenco"/>
        <w:numPr>
          <w:ilvl w:val="0"/>
          <w:numId w:val="20"/>
        </w:numPr>
        <w:spacing w:before="60" w:after="60"/>
        <w:rPr>
          <w:rFonts w:ascii="Open Sans" w:hAnsi="Open Sans" w:cs="Open Sans"/>
          <w:b/>
          <w:i/>
          <w:iCs/>
          <w:color w:val="2F5496" w:themeColor="accent1" w:themeShade="BF"/>
        </w:rPr>
      </w:pPr>
      <w:r w:rsidRPr="00A7209B">
        <w:rPr>
          <w:rFonts w:ascii="Open Sans" w:hAnsi="Open Sans" w:cs="Open Sans"/>
          <w:b/>
          <w:i/>
          <w:iCs/>
          <w:color w:val="2F5496" w:themeColor="accent1" w:themeShade="BF"/>
        </w:rPr>
        <w:t xml:space="preserve">Modulo </w:t>
      </w:r>
      <w:r w:rsidR="00D07374">
        <w:rPr>
          <w:rFonts w:ascii="Open Sans" w:hAnsi="Open Sans" w:cs="Open Sans"/>
          <w:b/>
          <w:i/>
          <w:iCs/>
          <w:color w:val="2F5496" w:themeColor="accent1" w:themeShade="BF"/>
        </w:rPr>
        <w:t>2</w:t>
      </w:r>
      <w:r w:rsidR="00924A7C">
        <w:rPr>
          <w:rFonts w:ascii="Open Sans" w:hAnsi="Open Sans" w:cs="Open Sans"/>
          <w:b/>
          <w:i/>
          <w:iCs/>
          <w:color w:val="2F5496" w:themeColor="accent1" w:themeShade="BF"/>
        </w:rPr>
        <w:t xml:space="preserve"> </w:t>
      </w:r>
      <w:r>
        <w:rPr>
          <w:rFonts w:ascii="Open Sans" w:hAnsi="Open Sans" w:cs="Open Sans"/>
          <w:b/>
          <w:i/>
          <w:iCs/>
          <w:color w:val="2F5496" w:themeColor="accent1" w:themeShade="BF"/>
        </w:rPr>
        <w:t>–</w:t>
      </w:r>
      <w:r w:rsidRPr="00A7209B">
        <w:rPr>
          <w:rFonts w:ascii="Open Sans" w:hAnsi="Open Sans" w:cs="Open Sans"/>
          <w:b/>
          <w:i/>
          <w:iCs/>
          <w:color w:val="2F5496" w:themeColor="accent1" w:themeShade="BF"/>
        </w:rPr>
        <w:t xml:space="preserve"> </w:t>
      </w:r>
      <w:r w:rsidR="006B78BF">
        <w:rPr>
          <w:rFonts w:ascii="Open Sans" w:hAnsi="Open Sans" w:cs="Open Sans"/>
          <w:b/>
          <w:i/>
          <w:iCs/>
          <w:color w:val="2F5496" w:themeColor="accent1" w:themeShade="BF"/>
        </w:rPr>
        <w:t>Roberto Jannelli</w:t>
      </w:r>
      <w:r>
        <w:rPr>
          <w:rFonts w:ascii="Open Sans" w:hAnsi="Open Sans" w:cs="Open Sans"/>
          <w:b/>
          <w:i/>
          <w:iCs/>
          <w:color w:val="2F5496" w:themeColor="accent1" w:themeShade="BF"/>
        </w:rPr>
        <w:t xml:space="preserve"> – Riccardo Ventrella</w:t>
      </w:r>
    </w:p>
    <w:p w14:paraId="4884CD8A" w14:textId="2A2A1615" w:rsidR="003F7CCC" w:rsidRPr="00A7209B" w:rsidRDefault="003F7CCC" w:rsidP="003F7CCC">
      <w:pPr>
        <w:pStyle w:val="Paragrafoelenco"/>
        <w:spacing w:before="60" w:after="60"/>
        <w:rPr>
          <w:rFonts w:ascii="Open Sans" w:hAnsi="Open Sans" w:cs="Open Sans"/>
          <w:b/>
          <w:i/>
          <w:iCs/>
          <w:color w:val="2F5496" w:themeColor="accent1" w:themeShade="BF"/>
        </w:rPr>
      </w:pPr>
      <w:r>
        <w:rPr>
          <w:rFonts w:ascii="Open Sans" w:hAnsi="Open Sans" w:cs="Open Sans"/>
          <w:b/>
          <w:i/>
          <w:iCs/>
          <w:color w:val="2F5496" w:themeColor="accent1" w:themeShade="BF"/>
        </w:rPr>
        <w:t xml:space="preserve">Giovedì </w:t>
      </w:r>
      <w:r w:rsidR="00A460F8">
        <w:rPr>
          <w:rFonts w:ascii="Open Sans" w:hAnsi="Open Sans" w:cs="Open Sans"/>
          <w:b/>
          <w:i/>
          <w:iCs/>
          <w:color w:val="2F5496" w:themeColor="accent1" w:themeShade="BF"/>
        </w:rPr>
        <w:t>25</w:t>
      </w:r>
      <w:r>
        <w:rPr>
          <w:rFonts w:ascii="Open Sans" w:hAnsi="Open Sans" w:cs="Open Sans"/>
          <w:b/>
          <w:i/>
          <w:iCs/>
          <w:color w:val="2F5496" w:themeColor="accent1" w:themeShade="BF"/>
        </w:rPr>
        <w:t xml:space="preserve"> maggio 2023 ore 14.00-18.00</w:t>
      </w:r>
    </w:p>
    <w:p w14:paraId="280AF6A7" w14:textId="78D4808F" w:rsidR="00196880" w:rsidRPr="001B7009" w:rsidRDefault="00196880" w:rsidP="00196880">
      <w:pPr>
        <w:spacing w:before="60" w:after="60"/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</w:pPr>
      <w:r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 xml:space="preserve">Il PNRR, </w:t>
      </w:r>
      <w:r w:rsidRPr="001B7009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 xml:space="preserve">le attività di </w:t>
      </w:r>
      <w:r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 xml:space="preserve">monitoraggio e </w:t>
      </w:r>
      <w:r w:rsidRPr="001B7009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>controllo degli interventi PNRR di competenza dei Soggetti privati attuatori</w:t>
      </w:r>
    </w:p>
    <w:p w14:paraId="1E1B2F59" w14:textId="0E7F6398" w:rsidR="00222615" w:rsidRPr="001B7009" w:rsidRDefault="00222615" w:rsidP="00D07374">
      <w:pPr>
        <w:pStyle w:val="Paragrafoelenco"/>
        <w:numPr>
          <w:ilvl w:val="0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GLI ADEMPIMENTI DI MONITORAGGIO A CARICO DEI SOGGETTI PRIVATI ATTUATORI</w:t>
      </w:r>
    </w:p>
    <w:p w14:paraId="13F42A86" w14:textId="77777777" w:rsidR="00222615" w:rsidRPr="001B7009" w:rsidRDefault="00222615" w:rsidP="00E447FE">
      <w:pPr>
        <w:pStyle w:val="Paragrafoelenco"/>
        <w:numPr>
          <w:ilvl w:val="1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Gestione dell’avanzamento finanziario</w:t>
      </w:r>
    </w:p>
    <w:p w14:paraId="19100B35" w14:textId="77777777" w:rsidR="00222615" w:rsidRPr="001B7009" w:rsidRDefault="00222615" w:rsidP="00E447FE">
      <w:pPr>
        <w:pStyle w:val="Paragrafoelenco"/>
        <w:numPr>
          <w:ilvl w:val="1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 xml:space="preserve">Gestione dell’avanzamento fisico </w:t>
      </w:r>
    </w:p>
    <w:p w14:paraId="178AB065" w14:textId="77777777" w:rsidR="00222615" w:rsidRPr="001B7009" w:rsidRDefault="00222615" w:rsidP="00E447FE">
      <w:pPr>
        <w:pStyle w:val="Paragrafoelenco"/>
        <w:numPr>
          <w:ilvl w:val="1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 xml:space="preserve">Gestione dell’avanzamento finanziario procedurale </w:t>
      </w:r>
    </w:p>
    <w:p w14:paraId="3E9DD8C0" w14:textId="77777777" w:rsidR="00222615" w:rsidRPr="001B7009" w:rsidRDefault="00222615" w:rsidP="00222615">
      <w:pPr>
        <w:pStyle w:val="Paragrafoelenco"/>
        <w:spacing w:before="60" w:after="60" w:line="240" w:lineRule="auto"/>
        <w:ind w:left="792"/>
        <w:rPr>
          <w:rFonts w:ascii="Open Sans" w:hAnsi="Open Sans" w:cs="Open Sans"/>
        </w:rPr>
      </w:pPr>
    </w:p>
    <w:p w14:paraId="48911138" w14:textId="77777777" w:rsidR="00222615" w:rsidRPr="001B7009" w:rsidRDefault="00222615" w:rsidP="00E447FE">
      <w:pPr>
        <w:pStyle w:val="Paragrafoelenco"/>
        <w:numPr>
          <w:ilvl w:val="0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I CONTROLLI AUTOMATICI E IL PROCESSO DI VALIDAZIONE DEI DATI DI MONITORAGGIO</w:t>
      </w:r>
      <w:r w:rsidRPr="001B7009">
        <w:rPr>
          <w:rFonts w:ascii="Open Sans" w:hAnsi="Open Sans" w:cs="Open Sans"/>
        </w:rPr>
        <w:tab/>
      </w:r>
    </w:p>
    <w:p w14:paraId="004E7886" w14:textId="77777777" w:rsidR="00222615" w:rsidRDefault="00222615" w:rsidP="00E447FE">
      <w:pPr>
        <w:pStyle w:val="Paragrafoelenco"/>
        <w:numPr>
          <w:ilvl w:val="1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Il Soggetto attuatore privato</w:t>
      </w:r>
    </w:p>
    <w:p w14:paraId="5D7264B9" w14:textId="77777777" w:rsidR="00222615" w:rsidRPr="002F2E58" w:rsidRDefault="00222615" w:rsidP="00E447FE">
      <w:pPr>
        <w:pStyle w:val="Paragrafoelenco"/>
        <w:numPr>
          <w:ilvl w:val="1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2F2E58">
        <w:rPr>
          <w:rFonts w:ascii="Open Sans" w:hAnsi="Open Sans" w:cs="Open Sans"/>
        </w:rPr>
        <w:t>L’Amministrazione Centrale Titolare di Misure</w:t>
      </w:r>
    </w:p>
    <w:p w14:paraId="61C0020A" w14:textId="77777777" w:rsidR="00222615" w:rsidRDefault="00222615" w:rsidP="00222615">
      <w:pPr>
        <w:pStyle w:val="Paragrafoelenco"/>
        <w:spacing w:before="60" w:after="60" w:line="240" w:lineRule="auto"/>
        <w:ind w:left="360"/>
        <w:rPr>
          <w:rFonts w:ascii="Open Sans" w:hAnsi="Open Sans" w:cs="Open Sans"/>
        </w:rPr>
      </w:pPr>
    </w:p>
    <w:p w14:paraId="3AB72781" w14:textId="7C764EF5" w:rsidR="001B7009" w:rsidRPr="001B7009" w:rsidRDefault="001B7009" w:rsidP="00E447FE">
      <w:pPr>
        <w:pStyle w:val="Paragrafoelenco"/>
        <w:numPr>
          <w:ilvl w:val="0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PRINCIPALI RIFERIMENTI NORMATIVI ED ELEMENTI DI INTERESSE AI FINI DEI CONTROLLI PNR</w:t>
      </w:r>
      <w:r>
        <w:rPr>
          <w:rFonts w:ascii="Open Sans" w:hAnsi="Open Sans" w:cs="Open Sans"/>
        </w:rPr>
        <w:t>R</w:t>
      </w:r>
    </w:p>
    <w:p w14:paraId="1F7348D9" w14:textId="77777777" w:rsidR="001B7009" w:rsidRPr="001B7009" w:rsidRDefault="001B7009" w:rsidP="00E447FE">
      <w:pPr>
        <w:pStyle w:val="Paragrafoelenco"/>
        <w:numPr>
          <w:ilvl w:val="1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 xml:space="preserve">Tracciabilità delle spese </w:t>
      </w:r>
    </w:p>
    <w:p w14:paraId="24BE5D2A" w14:textId="77777777" w:rsidR="001B7009" w:rsidRPr="001B7009" w:rsidRDefault="001B7009" w:rsidP="00E447FE">
      <w:pPr>
        <w:pStyle w:val="Paragrafoelenco"/>
        <w:numPr>
          <w:ilvl w:val="1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lastRenderedPageBreak/>
        <w:t>Prevenzione e contrasto della corruzione</w:t>
      </w:r>
    </w:p>
    <w:p w14:paraId="3608CDCE" w14:textId="77777777" w:rsidR="001B7009" w:rsidRPr="001B7009" w:rsidRDefault="001B7009" w:rsidP="00E447FE">
      <w:pPr>
        <w:pStyle w:val="Paragrafoelenco"/>
        <w:numPr>
          <w:ilvl w:val="1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Contratti pubblici</w:t>
      </w:r>
    </w:p>
    <w:p w14:paraId="0ACC1E7F" w14:textId="77777777" w:rsidR="001B7009" w:rsidRPr="001B7009" w:rsidRDefault="001B7009" w:rsidP="00E447FE">
      <w:pPr>
        <w:pStyle w:val="Paragrafoelenco"/>
        <w:numPr>
          <w:ilvl w:val="1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Antiriciclaggio</w:t>
      </w:r>
    </w:p>
    <w:p w14:paraId="53BAACA0" w14:textId="77777777" w:rsidR="001B7009" w:rsidRPr="001B7009" w:rsidRDefault="001B7009" w:rsidP="00E447FE">
      <w:pPr>
        <w:pStyle w:val="Paragrafoelenco"/>
        <w:numPr>
          <w:ilvl w:val="1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Dichiarazioni sostitutive dell’atto di notorietà (DSAN)</w:t>
      </w:r>
    </w:p>
    <w:p w14:paraId="3B7D62B2" w14:textId="77777777" w:rsidR="001B7009" w:rsidRPr="001B7009" w:rsidRDefault="001B7009" w:rsidP="000B075B">
      <w:pPr>
        <w:pStyle w:val="Paragrafoelenco"/>
        <w:spacing w:before="60" w:after="60" w:line="240" w:lineRule="auto"/>
        <w:ind w:left="792"/>
        <w:rPr>
          <w:rFonts w:ascii="Open Sans" w:hAnsi="Open Sans" w:cs="Open Sans"/>
        </w:rPr>
      </w:pPr>
    </w:p>
    <w:p w14:paraId="54402812" w14:textId="77777777" w:rsidR="001B7009" w:rsidRPr="001B7009" w:rsidRDefault="001B7009" w:rsidP="00E447FE">
      <w:pPr>
        <w:pStyle w:val="Paragrafoelenco"/>
        <w:numPr>
          <w:ilvl w:val="0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STRUMENTI INFORMATIVI DI SUPPORTO</w:t>
      </w:r>
    </w:p>
    <w:p w14:paraId="3C4E1979" w14:textId="77777777" w:rsidR="001B7009" w:rsidRPr="001B7009" w:rsidRDefault="001B7009" w:rsidP="00E447FE">
      <w:pPr>
        <w:pStyle w:val="Paragrafoelenco"/>
        <w:numPr>
          <w:ilvl w:val="1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 xml:space="preserve">Il sistema </w:t>
      </w:r>
      <w:proofErr w:type="spellStart"/>
      <w:r w:rsidRPr="001B7009">
        <w:rPr>
          <w:rFonts w:ascii="Open Sans" w:hAnsi="Open Sans" w:cs="Open Sans"/>
        </w:rPr>
        <w:t>ReGIS</w:t>
      </w:r>
      <w:proofErr w:type="spellEnd"/>
    </w:p>
    <w:p w14:paraId="1B34161E" w14:textId="77777777" w:rsidR="001B7009" w:rsidRPr="001B7009" w:rsidRDefault="001B7009" w:rsidP="00E447FE">
      <w:pPr>
        <w:pStyle w:val="Paragrafoelenco"/>
        <w:numPr>
          <w:ilvl w:val="1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La Piattaforma Integrata Anti-Frode (PIAF-IT)</w:t>
      </w:r>
      <w:r w:rsidRPr="001B7009">
        <w:rPr>
          <w:rFonts w:ascii="Open Sans" w:hAnsi="Open Sans" w:cs="Open Sans"/>
        </w:rPr>
        <w:tab/>
      </w:r>
    </w:p>
    <w:p w14:paraId="38414A9A" w14:textId="77777777" w:rsidR="001B7009" w:rsidRPr="001B7009" w:rsidRDefault="001B7009" w:rsidP="000B075B">
      <w:pPr>
        <w:pStyle w:val="Paragrafoelenco"/>
        <w:tabs>
          <w:tab w:val="left" w:pos="993"/>
        </w:tabs>
        <w:spacing w:before="60" w:after="60" w:line="240" w:lineRule="auto"/>
        <w:ind w:left="284"/>
        <w:rPr>
          <w:rFonts w:ascii="Open Sans" w:hAnsi="Open Sans" w:cs="Open Sans"/>
        </w:rPr>
      </w:pPr>
    </w:p>
    <w:p w14:paraId="0D53F215" w14:textId="77777777" w:rsidR="00A27429" w:rsidRPr="001B7009" w:rsidRDefault="00A27429" w:rsidP="00E447FE">
      <w:pPr>
        <w:pStyle w:val="Paragrafoelenco"/>
        <w:numPr>
          <w:ilvl w:val="0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SOGGETTI COMPETENTI</w:t>
      </w:r>
    </w:p>
    <w:p w14:paraId="59E6BAEE" w14:textId="77777777" w:rsidR="00F944F1" w:rsidRDefault="00A27429" w:rsidP="00E447FE">
      <w:pPr>
        <w:pStyle w:val="Paragrafoelenco"/>
        <w:numPr>
          <w:ilvl w:val="1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Soggetti competenti: attività di indirizzo/supporto e le attività di verifica/controllo</w:t>
      </w:r>
    </w:p>
    <w:p w14:paraId="681E7F73" w14:textId="444C88C7" w:rsidR="00A27429" w:rsidRDefault="00A27429" w:rsidP="00E447FE">
      <w:pPr>
        <w:pStyle w:val="Paragrafoelenco"/>
        <w:numPr>
          <w:ilvl w:val="1"/>
          <w:numId w:val="22"/>
        </w:numPr>
        <w:spacing w:before="60" w:after="60" w:line="240" w:lineRule="auto"/>
        <w:rPr>
          <w:rFonts w:ascii="Open Sans" w:hAnsi="Open Sans" w:cs="Open Sans"/>
        </w:rPr>
      </w:pPr>
      <w:r w:rsidRPr="00F944F1">
        <w:rPr>
          <w:rFonts w:ascii="Open Sans" w:hAnsi="Open Sans" w:cs="Open Sans"/>
        </w:rPr>
        <w:t>Soggetti responsabili: attività di controllo e rendicontazione in ambito PNRR</w:t>
      </w:r>
    </w:p>
    <w:p w14:paraId="53EA19D7" w14:textId="77777777" w:rsidR="001B16CB" w:rsidRDefault="001B16CB" w:rsidP="001B16CB">
      <w:pPr>
        <w:pStyle w:val="Paragrafoelenco"/>
        <w:spacing w:before="60" w:after="60" w:line="240" w:lineRule="auto"/>
        <w:ind w:left="792"/>
        <w:rPr>
          <w:rFonts w:ascii="Open Sans" w:hAnsi="Open Sans" w:cs="Open Sans"/>
        </w:rPr>
      </w:pPr>
    </w:p>
    <w:p w14:paraId="47280359" w14:textId="77777777" w:rsidR="00C44B45" w:rsidRPr="00C44B45" w:rsidRDefault="00C44B45" w:rsidP="0037688A">
      <w:pPr>
        <w:spacing w:before="60" w:after="60"/>
        <w:rPr>
          <w:rFonts w:ascii="Open Sans" w:hAnsi="Open Sans" w:cs="Open Sans"/>
        </w:rPr>
      </w:pPr>
    </w:p>
    <w:p w14:paraId="096124C2" w14:textId="0BA66517" w:rsidR="00A7209B" w:rsidRDefault="00A7209B" w:rsidP="001A75E7">
      <w:pPr>
        <w:pStyle w:val="Paragrafoelenco"/>
        <w:numPr>
          <w:ilvl w:val="0"/>
          <w:numId w:val="20"/>
        </w:numPr>
        <w:spacing w:before="60" w:after="60"/>
        <w:rPr>
          <w:rFonts w:ascii="Open Sans" w:hAnsi="Open Sans" w:cs="Open Sans"/>
          <w:b/>
          <w:i/>
          <w:iCs/>
          <w:color w:val="2F5496" w:themeColor="accent1" w:themeShade="BF"/>
        </w:rPr>
      </w:pPr>
      <w:r w:rsidRPr="00A7209B">
        <w:rPr>
          <w:rFonts w:ascii="Open Sans" w:hAnsi="Open Sans" w:cs="Open Sans"/>
          <w:b/>
          <w:i/>
          <w:iCs/>
          <w:color w:val="2F5496" w:themeColor="accent1" w:themeShade="BF"/>
        </w:rPr>
        <w:t xml:space="preserve">Modulo </w:t>
      </w:r>
      <w:r w:rsidR="00DA7D7A">
        <w:rPr>
          <w:rFonts w:ascii="Open Sans" w:hAnsi="Open Sans" w:cs="Open Sans"/>
          <w:b/>
          <w:i/>
          <w:iCs/>
          <w:color w:val="2F5496" w:themeColor="accent1" w:themeShade="BF"/>
        </w:rPr>
        <w:t>3</w:t>
      </w:r>
      <w:r w:rsidR="00DA2040">
        <w:rPr>
          <w:rFonts w:ascii="Open Sans" w:hAnsi="Open Sans" w:cs="Open Sans"/>
          <w:b/>
          <w:i/>
          <w:iCs/>
          <w:color w:val="2F5496" w:themeColor="accent1" w:themeShade="BF"/>
        </w:rPr>
        <w:t xml:space="preserve"> </w:t>
      </w:r>
      <w:r w:rsidRPr="00A7209B">
        <w:rPr>
          <w:rFonts w:ascii="Open Sans" w:hAnsi="Open Sans" w:cs="Open Sans"/>
          <w:b/>
          <w:i/>
          <w:iCs/>
          <w:color w:val="2F5496" w:themeColor="accent1" w:themeShade="BF"/>
        </w:rPr>
        <w:t xml:space="preserve">- </w:t>
      </w:r>
      <w:r w:rsidR="006F08FB">
        <w:rPr>
          <w:rFonts w:ascii="Open Sans" w:hAnsi="Open Sans" w:cs="Open Sans"/>
          <w:b/>
          <w:i/>
          <w:iCs/>
          <w:color w:val="2F5496" w:themeColor="accent1" w:themeShade="BF"/>
        </w:rPr>
        <w:t>Roberto Jannelli</w:t>
      </w:r>
      <w:r w:rsidR="001A75E7">
        <w:rPr>
          <w:rFonts w:ascii="Open Sans" w:hAnsi="Open Sans" w:cs="Open Sans"/>
          <w:b/>
          <w:i/>
          <w:iCs/>
          <w:color w:val="2F5496" w:themeColor="accent1" w:themeShade="BF"/>
        </w:rPr>
        <w:t xml:space="preserve"> – Riccardo Ventrella</w:t>
      </w:r>
    </w:p>
    <w:p w14:paraId="0ED614C5" w14:textId="20CDE716" w:rsidR="003F7CCC" w:rsidRPr="001A75E7" w:rsidRDefault="003F7CCC" w:rsidP="003F7CCC">
      <w:pPr>
        <w:pStyle w:val="Paragrafoelenco"/>
        <w:spacing w:before="60" w:after="60"/>
        <w:rPr>
          <w:rFonts w:ascii="Open Sans" w:hAnsi="Open Sans" w:cs="Open Sans"/>
          <w:b/>
          <w:i/>
          <w:iCs/>
          <w:color w:val="2F5496" w:themeColor="accent1" w:themeShade="BF"/>
        </w:rPr>
      </w:pPr>
      <w:r>
        <w:rPr>
          <w:rFonts w:ascii="Open Sans" w:hAnsi="Open Sans" w:cs="Open Sans"/>
          <w:b/>
          <w:i/>
          <w:iCs/>
          <w:color w:val="2F5496" w:themeColor="accent1" w:themeShade="BF"/>
        </w:rPr>
        <w:t xml:space="preserve">Giovedì </w:t>
      </w:r>
      <w:r w:rsidR="00A460F8">
        <w:rPr>
          <w:rFonts w:ascii="Open Sans" w:hAnsi="Open Sans" w:cs="Open Sans"/>
          <w:b/>
          <w:i/>
          <w:iCs/>
          <w:color w:val="2F5496" w:themeColor="accent1" w:themeShade="BF"/>
        </w:rPr>
        <w:t>01</w:t>
      </w:r>
      <w:r>
        <w:rPr>
          <w:rFonts w:ascii="Open Sans" w:hAnsi="Open Sans" w:cs="Open Sans"/>
          <w:b/>
          <w:i/>
          <w:iCs/>
          <w:color w:val="2F5496" w:themeColor="accent1" w:themeShade="BF"/>
        </w:rPr>
        <w:t xml:space="preserve"> </w:t>
      </w:r>
      <w:r w:rsidR="00A460F8">
        <w:rPr>
          <w:rFonts w:ascii="Open Sans" w:hAnsi="Open Sans" w:cs="Open Sans"/>
          <w:b/>
          <w:i/>
          <w:iCs/>
          <w:color w:val="2F5496" w:themeColor="accent1" w:themeShade="BF"/>
        </w:rPr>
        <w:t>giugno</w:t>
      </w:r>
      <w:r>
        <w:rPr>
          <w:rFonts w:ascii="Open Sans" w:hAnsi="Open Sans" w:cs="Open Sans"/>
          <w:b/>
          <w:i/>
          <w:iCs/>
          <w:color w:val="2F5496" w:themeColor="accent1" w:themeShade="BF"/>
        </w:rPr>
        <w:t xml:space="preserve"> 2023 ore 14.00-18.00</w:t>
      </w:r>
    </w:p>
    <w:p w14:paraId="0E4BB723" w14:textId="1B7969CB" w:rsidR="001B7009" w:rsidRPr="001B7009" w:rsidRDefault="001B7009" w:rsidP="000B075B">
      <w:pPr>
        <w:spacing w:before="60" w:after="60"/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</w:pPr>
      <w:r w:rsidRPr="001B7009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 xml:space="preserve">Le </w:t>
      </w:r>
      <w:r w:rsidR="00EF698F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 xml:space="preserve">procedure di </w:t>
      </w:r>
      <w:r w:rsidR="00621E89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 xml:space="preserve">selezione e </w:t>
      </w:r>
      <w:r w:rsidR="00EF698F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 xml:space="preserve">candidatura </w:t>
      </w:r>
      <w:r w:rsidRPr="001B7009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>degli interventi PNRR di competenza de</w:t>
      </w:r>
      <w:r w:rsidR="0074675B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 xml:space="preserve">i </w:t>
      </w:r>
      <w:r w:rsidRPr="001B7009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>Soggetti attuatori</w:t>
      </w:r>
      <w:r w:rsidR="00201384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 xml:space="preserve"> </w:t>
      </w:r>
      <w:r w:rsidR="00201384" w:rsidRPr="001B7009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>privati</w:t>
      </w:r>
    </w:p>
    <w:p w14:paraId="70F20B7D" w14:textId="6E14CE01" w:rsidR="00847D91" w:rsidRPr="001B7009" w:rsidRDefault="00847D91" w:rsidP="00FD1D38">
      <w:pPr>
        <w:pStyle w:val="Paragrafoelenco"/>
        <w:numPr>
          <w:ilvl w:val="0"/>
          <w:numId w:val="16"/>
        </w:numPr>
        <w:spacing w:before="60" w:after="60" w:line="240" w:lineRule="auto"/>
        <w:rPr>
          <w:rFonts w:ascii="Open Sans" w:hAnsi="Open Sans" w:cs="Open Sans"/>
        </w:rPr>
      </w:pPr>
      <w:bookmarkStart w:id="1" w:name="_Hlk119924339"/>
      <w:r w:rsidRPr="001B7009">
        <w:rPr>
          <w:rFonts w:ascii="Open Sans" w:hAnsi="Open Sans" w:cs="Open Sans"/>
        </w:rPr>
        <w:t xml:space="preserve">PROCEDURA DI </w:t>
      </w:r>
      <w:r w:rsidR="00621E89">
        <w:rPr>
          <w:rFonts w:ascii="Open Sans" w:hAnsi="Open Sans" w:cs="Open Sans"/>
        </w:rPr>
        <w:t xml:space="preserve">SELEZIONE E DI </w:t>
      </w:r>
      <w:r>
        <w:rPr>
          <w:rFonts w:ascii="Open Sans" w:hAnsi="Open Sans" w:cs="Open Sans"/>
        </w:rPr>
        <w:t>CANDIDATURA</w:t>
      </w:r>
      <w:r w:rsidRPr="001B7009">
        <w:rPr>
          <w:rFonts w:ascii="Open Sans" w:hAnsi="Open Sans" w:cs="Open Sans"/>
        </w:rPr>
        <w:t xml:space="preserve"> DEI PROGETTI </w:t>
      </w:r>
      <w:bookmarkEnd w:id="1"/>
      <w:r>
        <w:rPr>
          <w:rFonts w:ascii="Open Sans" w:hAnsi="Open Sans" w:cs="Open Sans"/>
        </w:rPr>
        <w:t xml:space="preserve">DA PARTE </w:t>
      </w:r>
      <w:r w:rsidRPr="001B7009">
        <w:rPr>
          <w:rFonts w:ascii="Open Sans" w:hAnsi="Open Sans" w:cs="Open Sans"/>
        </w:rPr>
        <w:t>DEI SOGGETTI ATTUATORI PRIVATI</w:t>
      </w:r>
    </w:p>
    <w:p w14:paraId="10AFA20A" w14:textId="77777777" w:rsidR="00847D91" w:rsidRPr="001B7009" w:rsidRDefault="00847D91" w:rsidP="00FD1D38">
      <w:pPr>
        <w:pStyle w:val="Paragrafoelenco"/>
        <w:numPr>
          <w:ilvl w:val="1"/>
          <w:numId w:val="16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 xml:space="preserve">Controlli ordinari </w:t>
      </w:r>
    </w:p>
    <w:p w14:paraId="606F14CA" w14:textId="77777777" w:rsidR="00847D91" w:rsidRDefault="00847D91" w:rsidP="00FD1D38">
      <w:pPr>
        <w:pStyle w:val="Paragrafoelenco"/>
        <w:numPr>
          <w:ilvl w:val="1"/>
          <w:numId w:val="16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Misure ex ante di prevenzione e contrasto dei conflitti di interessi, del doppio finanziamento e di verifica del titolare effettivo</w:t>
      </w:r>
      <w:r w:rsidRPr="001B7009">
        <w:rPr>
          <w:rFonts w:ascii="Open Sans" w:hAnsi="Open Sans" w:cs="Open Sans"/>
        </w:rPr>
        <w:tab/>
      </w:r>
    </w:p>
    <w:p w14:paraId="457E524E" w14:textId="77777777" w:rsidR="00D95C31" w:rsidRDefault="00847D91" w:rsidP="00D95C31">
      <w:pPr>
        <w:pStyle w:val="Paragrafoelenco"/>
        <w:numPr>
          <w:ilvl w:val="1"/>
          <w:numId w:val="16"/>
        </w:numPr>
        <w:spacing w:before="60" w:after="60" w:line="240" w:lineRule="auto"/>
        <w:rPr>
          <w:rFonts w:ascii="Open Sans" w:hAnsi="Open Sans" w:cs="Open Sans"/>
        </w:rPr>
      </w:pPr>
      <w:r w:rsidRPr="00847D91">
        <w:rPr>
          <w:rFonts w:ascii="Open Sans" w:hAnsi="Open Sans" w:cs="Open Sans"/>
        </w:rPr>
        <w:t>Registrazione dei dati</w:t>
      </w:r>
    </w:p>
    <w:p w14:paraId="39D743D5" w14:textId="5F31ECAC" w:rsidR="006360FD" w:rsidRPr="00D95C31" w:rsidRDefault="00F5379E" w:rsidP="00D95C31">
      <w:pPr>
        <w:pStyle w:val="Paragrafoelenco"/>
        <w:numPr>
          <w:ilvl w:val="1"/>
          <w:numId w:val="16"/>
        </w:numPr>
        <w:spacing w:before="60" w:after="60" w:line="240" w:lineRule="auto"/>
        <w:rPr>
          <w:rFonts w:ascii="Open Sans" w:hAnsi="Open Sans" w:cs="Open Sans"/>
        </w:rPr>
      </w:pPr>
      <w:r w:rsidRPr="00D95C31">
        <w:rPr>
          <w:rFonts w:ascii="Open Sans" w:hAnsi="Open Sans" w:cs="Open Sans"/>
        </w:rPr>
        <w:t>Un esempio pratico</w:t>
      </w:r>
      <w:r w:rsidR="00621E89">
        <w:rPr>
          <w:rFonts w:ascii="Open Sans" w:hAnsi="Open Sans" w:cs="Open Sans"/>
        </w:rPr>
        <w:t xml:space="preserve"> di candidatura</w:t>
      </w:r>
    </w:p>
    <w:p w14:paraId="442C95D9" w14:textId="77777777" w:rsidR="00F5379E" w:rsidRDefault="00F5379E" w:rsidP="00F5379E">
      <w:pPr>
        <w:pStyle w:val="Paragrafoelenco"/>
        <w:spacing w:before="60" w:after="60" w:line="240" w:lineRule="auto"/>
        <w:ind w:left="360"/>
        <w:rPr>
          <w:rFonts w:ascii="Open Sans" w:hAnsi="Open Sans" w:cs="Open Sans"/>
        </w:rPr>
      </w:pPr>
    </w:p>
    <w:p w14:paraId="1D4D81F2" w14:textId="251BE2C4" w:rsidR="001B7009" w:rsidRPr="001B7009" w:rsidRDefault="0023547C" w:rsidP="00FD1D38">
      <w:pPr>
        <w:pStyle w:val="Paragrafoelenco"/>
        <w:numPr>
          <w:ilvl w:val="0"/>
          <w:numId w:val="16"/>
        </w:numPr>
        <w:spacing w:before="60" w:after="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PROCEDURE DI </w:t>
      </w:r>
      <w:r w:rsidR="001B7009" w:rsidRPr="001B7009">
        <w:rPr>
          <w:rFonts w:ascii="Open Sans" w:hAnsi="Open Sans" w:cs="Open Sans"/>
        </w:rPr>
        <w:t>GARA PER L'AGGIUDICAZIONE DEGLI APPALTI</w:t>
      </w:r>
      <w:r w:rsidR="00891795">
        <w:rPr>
          <w:rFonts w:ascii="Open Sans" w:hAnsi="Open Sans" w:cs="Open Sans"/>
        </w:rPr>
        <w:t xml:space="preserve"> IN CASO DI “INTERVENTI A </w:t>
      </w:r>
      <w:r w:rsidR="005300B3">
        <w:rPr>
          <w:rFonts w:ascii="Open Sans" w:hAnsi="Open Sans" w:cs="Open Sans"/>
        </w:rPr>
        <w:t>REGIA</w:t>
      </w:r>
      <w:r w:rsidR="00891795">
        <w:rPr>
          <w:rFonts w:ascii="Open Sans" w:hAnsi="Open Sans" w:cs="Open Sans"/>
        </w:rPr>
        <w:t>”</w:t>
      </w:r>
    </w:p>
    <w:p w14:paraId="417EF25D" w14:textId="77777777" w:rsidR="001B7009" w:rsidRPr="001B7009" w:rsidRDefault="001B7009" w:rsidP="00FD1D38">
      <w:pPr>
        <w:pStyle w:val="Paragrafoelenco"/>
        <w:numPr>
          <w:ilvl w:val="1"/>
          <w:numId w:val="16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Controlli ordinari di regolarità amministrativo-contabile</w:t>
      </w:r>
    </w:p>
    <w:p w14:paraId="1DD897A8" w14:textId="77777777" w:rsidR="001B7009" w:rsidRPr="001B7009" w:rsidRDefault="001B7009" w:rsidP="00FD1D38">
      <w:pPr>
        <w:pStyle w:val="Paragrafoelenco"/>
        <w:numPr>
          <w:ilvl w:val="1"/>
          <w:numId w:val="16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Misure ex ante di prevenzione e contrasto dei conflitti di interessi e di verifica sul titolare effettivo</w:t>
      </w:r>
    </w:p>
    <w:p w14:paraId="193ED2AA" w14:textId="77777777" w:rsidR="001B7009" w:rsidRPr="001B7009" w:rsidRDefault="001B7009" w:rsidP="000B075B">
      <w:pPr>
        <w:pStyle w:val="Paragrafoelenco"/>
        <w:spacing w:before="60" w:after="60" w:line="240" w:lineRule="auto"/>
        <w:ind w:left="792"/>
        <w:rPr>
          <w:rFonts w:ascii="Open Sans" w:hAnsi="Open Sans" w:cs="Open Sans"/>
        </w:rPr>
      </w:pPr>
    </w:p>
    <w:p w14:paraId="1A2473F0" w14:textId="1809D5D5" w:rsidR="001B7009" w:rsidRPr="001B7009" w:rsidRDefault="001B7009" w:rsidP="00FD1D38">
      <w:pPr>
        <w:pStyle w:val="Paragrafoelenco"/>
        <w:numPr>
          <w:ilvl w:val="0"/>
          <w:numId w:val="16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 xml:space="preserve">L’AGGIUDICAZIONE DEGLI APPALTI - </w:t>
      </w:r>
      <w:r w:rsidR="00D95C31">
        <w:rPr>
          <w:rFonts w:ascii="Open Sans" w:hAnsi="Open Sans" w:cs="Open Sans"/>
        </w:rPr>
        <w:t>I</w:t>
      </w:r>
      <w:r w:rsidRPr="001B7009">
        <w:rPr>
          <w:rFonts w:ascii="Open Sans" w:hAnsi="Open Sans" w:cs="Open Sans"/>
        </w:rPr>
        <w:t xml:space="preserve">l caso dei cd. “interventi a </w:t>
      </w:r>
      <w:r w:rsidR="00891795">
        <w:rPr>
          <w:rFonts w:ascii="Open Sans" w:hAnsi="Open Sans" w:cs="Open Sans"/>
        </w:rPr>
        <w:t>regia</w:t>
      </w:r>
      <w:r w:rsidRPr="001B7009">
        <w:rPr>
          <w:rFonts w:ascii="Open Sans" w:hAnsi="Open Sans" w:cs="Open Sans"/>
        </w:rPr>
        <w:t>”</w:t>
      </w:r>
      <w:r w:rsidRPr="001B7009">
        <w:rPr>
          <w:rFonts w:ascii="Open Sans" w:hAnsi="Open Sans" w:cs="Open Sans"/>
        </w:rPr>
        <w:tab/>
      </w:r>
    </w:p>
    <w:p w14:paraId="0380902A" w14:textId="77777777" w:rsidR="001B7009" w:rsidRPr="001B7009" w:rsidRDefault="001B7009" w:rsidP="000B075B">
      <w:pPr>
        <w:pStyle w:val="Paragrafoelenco"/>
        <w:spacing w:before="60" w:after="60" w:line="240" w:lineRule="auto"/>
        <w:ind w:left="1080"/>
        <w:rPr>
          <w:rFonts w:ascii="Open Sans" w:hAnsi="Open Sans" w:cs="Open Sans"/>
        </w:rPr>
      </w:pPr>
    </w:p>
    <w:p w14:paraId="762743CB" w14:textId="77777777" w:rsidR="001B7009" w:rsidRPr="001B7009" w:rsidRDefault="001B7009" w:rsidP="00FD1D38">
      <w:pPr>
        <w:pStyle w:val="Paragrafoelenco"/>
        <w:numPr>
          <w:ilvl w:val="0"/>
          <w:numId w:val="16"/>
        </w:numPr>
        <w:spacing w:before="60" w:after="60" w:line="240" w:lineRule="auto"/>
        <w:rPr>
          <w:rFonts w:ascii="Open Sans" w:hAnsi="Open Sans" w:cs="Open Sans"/>
        </w:rPr>
      </w:pPr>
      <w:bookmarkStart w:id="2" w:name="_Hlk119924460"/>
      <w:r w:rsidRPr="001B7009">
        <w:rPr>
          <w:rFonts w:ascii="Open Sans" w:hAnsi="Open Sans" w:cs="Open Sans"/>
        </w:rPr>
        <w:t>IL CONTRATTO D’APPALTO</w:t>
      </w:r>
      <w:bookmarkEnd w:id="2"/>
    </w:p>
    <w:p w14:paraId="25EDC673" w14:textId="77777777" w:rsidR="001B7009" w:rsidRPr="001B7009" w:rsidRDefault="001B7009" w:rsidP="00FD1D38">
      <w:pPr>
        <w:pStyle w:val="Paragrafoelenco"/>
        <w:numPr>
          <w:ilvl w:val="1"/>
          <w:numId w:val="16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Controlli ordinari di regolarità amministrativo-contabile e controlli interni di gestione</w:t>
      </w:r>
    </w:p>
    <w:p w14:paraId="2533D118" w14:textId="1BCA480D" w:rsidR="001B7009" w:rsidRDefault="001B7009" w:rsidP="00EF698F">
      <w:pPr>
        <w:pStyle w:val="Paragrafoelenco"/>
        <w:numPr>
          <w:ilvl w:val="1"/>
          <w:numId w:val="16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 xml:space="preserve">Registrazione dei dati </w:t>
      </w:r>
      <w:r w:rsidRPr="00EF698F">
        <w:rPr>
          <w:rFonts w:ascii="Open Sans" w:hAnsi="Open Sans" w:cs="Open Sans"/>
        </w:rPr>
        <w:t xml:space="preserve"> </w:t>
      </w:r>
    </w:p>
    <w:p w14:paraId="57ECAB9A" w14:textId="0980E3F3" w:rsidR="00A7209B" w:rsidRDefault="00A7209B" w:rsidP="001A75E7">
      <w:pPr>
        <w:pStyle w:val="Paragrafoelenco"/>
        <w:numPr>
          <w:ilvl w:val="0"/>
          <w:numId w:val="20"/>
        </w:numPr>
        <w:spacing w:before="60" w:after="60"/>
        <w:rPr>
          <w:rFonts w:ascii="Open Sans" w:hAnsi="Open Sans" w:cs="Open Sans"/>
          <w:b/>
          <w:i/>
          <w:iCs/>
          <w:color w:val="2F5496" w:themeColor="accent1" w:themeShade="BF"/>
        </w:rPr>
      </w:pPr>
      <w:r w:rsidRPr="00A7209B">
        <w:rPr>
          <w:rFonts w:ascii="Open Sans" w:hAnsi="Open Sans" w:cs="Open Sans"/>
          <w:b/>
          <w:i/>
          <w:iCs/>
          <w:color w:val="2F5496" w:themeColor="accent1" w:themeShade="BF"/>
        </w:rPr>
        <w:t xml:space="preserve">Modulo </w:t>
      </w:r>
      <w:r w:rsidR="00DA7D7A">
        <w:rPr>
          <w:rFonts w:ascii="Open Sans" w:hAnsi="Open Sans" w:cs="Open Sans"/>
          <w:b/>
          <w:i/>
          <w:iCs/>
          <w:color w:val="2F5496" w:themeColor="accent1" w:themeShade="BF"/>
        </w:rPr>
        <w:t>4</w:t>
      </w:r>
      <w:r>
        <w:rPr>
          <w:rFonts w:ascii="Open Sans" w:hAnsi="Open Sans" w:cs="Open Sans"/>
          <w:b/>
          <w:i/>
          <w:iCs/>
          <w:color w:val="2F5496" w:themeColor="accent1" w:themeShade="BF"/>
        </w:rPr>
        <w:t xml:space="preserve"> </w:t>
      </w:r>
      <w:r w:rsidRPr="00A7209B">
        <w:rPr>
          <w:rFonts w:ascii="Open Sans" w:hAnsi="Open Sans" w:cs="Open Sans"/>
          <w:b/>
          <w:i/>
          <w:iCs/>
          <w:color w:val="2F5496" w:themeColor="accent1" w:themeShade="BF"/>
        </w:rPr>
        <w:t xml:space="preserve">- </w:t>
      </w:r>
      <w:r w:rsidR="006C0A73">
        <w:rPr>
          <w:rFonts w:ascii="Open Sans" w:hAnsi="Open Sans" w:cs="Open Sans"/>
          <w:b/>
          <w:i/>
          <w:iCs/>
          <w:color w:val="2F5496" w:themeColor="accent1" w:themeShade="BF"/>
        </w:rPr>
        <w:t>Roberto Jannelli</w:t>
      </w:r>
      <w:r w:rsidR="001A75E7">
        <w:rPr>
          <w:rFonts w:ascii="Open Sans" w:hAnsi="Open Sans" w:cs="Open Sans"/>
          <w:b/>
          <w:i/>
          <w:iCs/>
          <w:color w:val="2F5496" w:themeColor="accent1" w:themeShade="BF"/>
        </w:rPr>
        <w:t xml:space="preserve"> – Riccardo Ventrella</w:t>
      </w:r>
    </w:p>
    <w:p w14:paraId="2EF0AF9D" w14:textId="7532E3B4" w:rsidR="003F7CCC" w:rsidRPr="001A75E7" w:rsidRDefault="003F7CCC" w:rsidP="003F7CCC">
      <w:pPr>
        <w:pStyle w:val="Paragrafoelenco"/>
        <w:spacing w:before="60" w:after="60"/>
        <w:rPr>
          <w:rFonts w:ascii="Open Sans" w:hAnsi="Open Sans" w:cs="Open Sans"/>
          <w:b/>
          <w:i/>
          <w:iCs/>
          <w:color w:val="2F5496" w:themeColor="accent1" w:themeShade="BF"/>
        </w:rPr>
      </w:pPr>
      <w:r>
        <w:rPr>
          <w:rFonts w:ascii="Open Sans" w:hAnsi="Open Sans" w:cs="Open Sans"/>
          <w:b/>
          <w:i/>
          <w:iCs/>
          <w:color w:val="2F5496" w:themeColor="accent1" w:themeShade="BF"/>
        </w:rPr>
        <w:lastRenderedPageBreak/>
        <w:t xml:space="preserve">Giovedì </w:t>
      </w:r>
      <w:r w:rsidR="00A460F8">
        <w:rPr>
          <w:rFonts w:ascii="Open Sans" w:hAnsi="Open Sans" w:cs="Open Sans"/>
          <w:b/>
          <w:i/>
          <w:iCs/>
          <w:color w:val="2F5496" w:themeColor="accent1" w:themeShade="BF"/>
        </w:rPr>
        <w:t>08</w:t>
      </w:r>
      <w:r>
        <w:rPr>
          <w:rFonts w:ascii="Open Sans" w:hAnsi="Open Sans" w:cs="Open Sans"/>
          <w:b/>
          <w:i/>
          <w:iCs/>
          <w:color w:val="2F5496" w:themeColor="accent1" w:themeShade="BF"/>
        </w:rPr>
        <w:t xml:space="preserve"> </w:t>
      </w:r>
      <w:r w:rsidR="00A460F8">
        <w:rPr>
          <w:rFonts w:ascii="Open Sans" w:hAnsi="Open Sans" w:cs="Open Sans"/>
          <w:b/>
          <w:i/>
          <w:iCs/>
          <w:color w:val="2F5496" w:themeColor="accent1" w:themeShade="BF"/>
        </w:rPr>
        <w:t>giugno</w:t>
      </w:r>
      <w:r>
        <w:rPr>
          <w:rFonts w:ascii="Open Sans" w:hAnsi="Open Sans" w:cs="Open Sans"/>
          <w:b/>
          <w:i/>
          <w:iCs/>
          <w:color w:val="2F5496" w:themeColor="accent1" w:themeShade="BF"/>
        </w:rPr>
        <w:t xml:space="preserve"> 2023 ore 14.00-18.00</w:t>
      </w:r>
    </w:p>
    <w:p w14:paraId="44072506" w14:textId="10862CAC" w:rsidR="001B7009" w:rsidRPr="001B7009" w:rsidRDefault="001B7009" w:rsidP="000B075B">
      <w:pPr>
        <w:spacing w:before="60" w:after="60"/>
        <w:rPr>
          <w:rFonts w:ascii="Open Sans" w:hAnsi="Open Sans" w:cs="Open Sans"/>
          <w:color w:val="2F5496" w:themeColor="accent1" w:themeShade="BF"/>
          <w:sz w:val="22"/>
          <w:szCs w:val="22"/>
        </w:rPr>
      </w:pPr>
      <w:r w:rsidRPr="001B7009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>Le attività di controllo e di rendicontazione degli interventi PNRR di competenza delle Amministrazioni centrali e dei Soggetti attuatori</w:t>
      </w:r>
      <w:r w:rsidR="00115D79" w:rsidRPr="00115D79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 xml:space="preserve"> </w:t>
      </w:r>
      <w:r w:rsidR="00115D79" w:rsidRPr="001B7009">
        <w:rPr>
          <w:rFonts w:ascii="Open Sans" w:hAnsi="Open Sans" w:cs="Open Sans"/>
          <w:b/>
          <w:bCs/>
          <w:color w:val="2F5496" w:themeColor="accent1" w:themeShade="BF"/>
          <w:sz w:val="22"/>
          <w:szCs w:val="22"/>
        </w:rPr>
        <w:t>privati</w:t>
      </w:r>
    </w:p>
    <w:p w14:paraId="462F9F81" w14:textId="77777777" w:rsidR="00EF698F" w:rsidRPr="001B7009" w:rsidRDefault="00EF698F" w:rsidP="00EF698F">
      <w:pPr>
        <w:pStyle w:val="Paragrafoelenco"/>
        <w:numPr>
          <w:ilvl w:val="0"/>
          <w:numId w:val="13"/>
        </w:numPr>
        <w:spacing w:before="60" w:after="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IL CONTROLLO E LA </w:t>
      </w:r>
      <w:r w:rsidRPr="001B7009">
        <w:rPr>
          <w:rFonts w:ascii="Open Sans" w:hAnsi="Open Sans" w:cs="Open Sans"/>
        </w:rPr>
        <w:t>RENDICONTAZIONE DELLE SPESE ALL’AMMINISTRAZIONE CENTRALE DA PARTE DE</w:t>
      </w:r>
      <w:r>
        <w:rPr>
          <w:rFonts w:ascii="Open Sans" w:hAnsi="Open Sans" w:cs="Open Sans"/>
        </w:rPr>
        <w:t>I</w:t>
      </w:r>
      <w:r w:rsidRPr="001B7009">
        <w:rPr>
          <w:rFonts w:ascii="Open Sans" w:hAnsi="Open Sans" w:cs="Open Sans"/>
        </w:rPr>
        <w:t xml:space="preserve"> SOGGETTI PRIVATI</w:t>
      </w:r>
    </w:p>
    <w:p w14:paraId="38AFFB78" w14:textId="77777777" w:rsidR="00D95C31" w:rsidRDefault="00EF698F" w:rsidP="00D95C31">
      <w:pPr>
        <w:pStyle w:val="Paragrafoelenco"/>
        <w:numPr>
          <w:ilvl w:val="1"/>
          <w:numId w:val="13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Elaborazione e presentazione del Rendiconto di Progetto</w:t>
      </w:r>
    </w:p>
    <w:p w14:paraId="68F2D058" w14:textId="524EF97E" w:rsidR="00EF698F" w:rsidRDefault="00EF698F" w:rsidP="00D95C31">
      <w:pPr>
        <w:pStyle w:val="Paragrafoelenco"/>
        <w:numPr>
          <w:ilvl w:val="1"/>
          <w:numId w:val="13"/>
        </w:numPr>
        <w:spacing w:before="60" w:after="60" w:line="240" w:lineRule="auto"/>
        <w:rPr>
          <w:rFonts w:ascii="Open Sans" w:hAnsi="Open Sans" w:cs="Open Sans"/>
        </w:rPr>
      </w:pPr>
      <w:r w:rsidRPr="00D95C31">
        <w:rPr>
          <w:rFonts w:ascii="Open Sans" w:hAnsi="Open Sans" w:cs="Open Sans"/>
        </w:rPr>
        <w:t>La registrazione dati sul sistema informativo</w:t>
      </w:r>
    </w:p>
    <w:p w14:paraId="3AC63AE1" w14:textId="77777777" w:rsidR="00D95C31" w:rsidRPr="00D95C31" w:rsidRDefault="00D95C31" w:rsidP="00D95C31">
      <w:pPr>
        <w:pStyle w:val="Paragrafoelenco"/>
        <w:spacing w:before="60" w:after="60" w:line="240" w:lineRule="auto"/>
        <w:ind w:left="792"/>
        <w:rPr>
          <w:rFonts w:ascii="Open Sans" w:hAnsi="Open Sans" w:cs="Open Sans"/>
        </w:rPr>
      </w:pPr>
    </w:p>
    <w:p w14:paraId="6124203C" w14:textId="76926327" w:rsidR="001B7009" w:rsidRPr="001B7009" w:rsidRDefault="001B7009" w:rsidP="000B075B">
      <w:pPr>
        <w:pStyle w:val="Paragrafoelenco"/>
        <w:numPr>
          <w:ilvl w:val="0"/>
          <w:numId w:val="13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RENDICONTAZIONE DELLE SPESE A LIVELLO CENTRALE: i controlli</w:t>
      </w:r>
      <w:r w:rsidR="00726BCC">
        <w:rPr>
          <w:rFonts w:ascii="Open Sans" w:hAnsi="Open Sans" w:cs="Open Sans"/>
        </w:rPr>
        <w:t xml:space="preserve"> da parte di un soggetto terzo</w:t>
      </w:r>
      <w:r w:rsidRPr="001B7009">
        <w:rPr>
          <w:rFonts w:ascii="Open Sans" w:hAnsi="Open Sans" w:cs="Open Sans"/>
        </w:rPr>
        <w:t xml:space="preserve">. </w:t>
      </w:r>
    </w:p>
    <w:p w14:paraId="41F57B75" w14:textId="2D88747D" w:rsidR="001B7009" w:rsidRPr="001B7009" w:rsidRDefault="00201384" w:rsidP="000B075B">
      <w:pPr>
        <w:pStyle w:val="Paragrafoelenco"/>
        <w:numPr>
          <w:ilvl w:val="1"/>
          <w:numId w:val="13"/>
        </w:numPr>
        <w:spacing w:before="60" w:after="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Verifiche f</w:t>
      </w:r>
      <w:r w:rsidR="001B7009" w:rsidRPr="001B7009">
        <w:rPr>
          <w:rFonts w:ascii="Open Sans" w:hAnsi="Open Sans" w:cs="Open Sans"/>
        </w:rPr>
        <w:t xml:space="preserve">ormali al 100% </w:t>
      </w:r>
      <w:r>
        <w:rPr>
          <w:rFonts w:ascii="Open Sans" w:hAnsi="Open Sans" w:cs="Open Sans"/>
        </w:rPr>
        <w:t>sulla</w:t>
      </w:r>
      <w:r w:rsidR="001B7009" w:rsidRPr="001B7009">
        <w:rPr>
          <w:rFonts w:ascii="Open Sans" w:hAnsi="Open Sans" w:cs="Open Sans"/>
        </w:rPr>
        <w:t xml:space="preserve"> regolarità amministrativo-contabile </w:t>
      </w:r>
      <w:r>
        <w:rPr>
          <w:rFonts w:ascii="Open Sans" w:hAnsi="Open Sans" w:cs="Open Sans"/>
        </w:rPr>
        <w:t>de</w:t>
      </w:r>
      <w:r w:rsidR="001B7009" w:rsidRPr="001B7009">
        <w:rPr>
          <w:rFonts w:ascii="Open Sans" w:hAnsi="Open Sans" w:cs="Open Sans"/>
        </w:rPr>
        <w:t>lle rendicontazioni di spesa presentate dai Soggetti attuatori</w:t>
      </w:r>
    </w:p>
    <w:p w14:paraId="018E134C" w14:textId="6701D1A4" w:rsidR="001B7009" w:rsidRPr="001B7009" w:rsidRDefault="00D95C31" w:rsidP="000B075B">
      <w:pPr>
        <w:pStyle w:val="Paragrafoelenco"/>
        <w:numPr>
          <w:ilvl w:val="1"/>
          <w:numId w:val="13"/>
        </w:numPr>
        <w:spacing w:before="60" w:after="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Verifica </w:t>
      </w:r>
      <w:r w:rsidR="001B7009" w:rsidRPr="001B7009">
        <w:rPr>
          <w:rFonts w:ascii="Open Sans" w:hAnsi="Open Sans" w:cs="Open Sans"/>
        </w:rPr>
        <w:t>a campione sulla regolarità delle spese e delle procedure esposte a rendicontazione</w:t>
      </w:r>
    </w:p>
    <w:p w14:paraId="3BC5FB89" w14:textId="77777777" w:rsidR="00201384" w:rsidRDefault="00D95C31" w:rsidP="000B075B">
      <w:pPr>
        <w:pStyle w:val="Paragrafoelenco"/>
        <w:numPr>
          <w:ilvl w:val="1"/>
          <w:numId w:val="13"/>
        </w:numPr>
        <w:spacing w:before="60" w:after="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Verifiche </w:t>
      </w:r>
      <w:r w:rsidR="001B7009" w:rsidRPr="00621E89">
        <w:rPr>
          <w:rFonts w:ascii="Open Sans" w:hAnsi="Open Sans" w:cs="Open Sans"/>
          <w:i/>
          <w:iCs/>
        </w:rPr>
        <w:t>ex post</w:t>
      </w:r>
      <w:r w:rsidR="001B7009" w:rsidRPr="001B7009">
        <w:rPr>
          <w:rFonts w:ascii="Open Sans" w:hAnsi="Open Sans" w:cs="Open Sans"/>
        </w:rPr>
        <w:t xml:space="preserve"> sull’assenza del conflitto di interessi e doppio finanziamento</w:t>
      </w:r>
    </w:p>
    <w:p w14:paraId="4286EB47" w14:textId="17680189" w:rsidR="001B7009" w:rsidRPr="001B7009" w:rsidRDefault="00201384" w:rsidP="000B075B">
      <w:pPr>
        <w:pStyle w:val="Paragrafoelenco"/>
        <w:numPr>
          <w:ilvl w:val="1"/>
          <w:numId w:val="13"/>
        </w:numPr>
        <w:spacing w:before="60" w:after="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Verifiche</w:t>
      </w:r>
      <w:r w:rsidRPr="001B7009">
        <w:rPr>
          <w:rFonts w:ascii="Open Sans" w:hAnsi="Open Sans" w:cs="Open Sans"/>
        </w:rPr>
        <w:t xml:space="preserve"> </w:t>
      </w:r>
      <w:r w:rsidRPr="00621E89">
        <w:rPr>
          <w:rFonts w:ascii="Open Sans" w:hAnsi="Open Sans" w:cs="Open Sans"/>
          <w:i/>
          <w:iCs/>
        </w:rPr>
        <w:t>desk</w:t>
      </w:r>
      <w:r w:rsidRPr="001B7009">
        <w:rPr>
          <w:rFonts w:ascii="Open Sans" w:hAnsi="Open Sans" w:cs="Open Sans"/>
        </w:rPr>
        <w:t xml:space="preserve"> ed in loco al 100% su avanzamento/conseguimento, milestone e target</w:t>
      </w:r>
      <w:r w:rsidR="001B7009" w:rsidRPr="001B7009">
        <w:rPr>
          <w:rFonts w:ascii="Open Sans" w:hAnsi="Open Sans" w:cs="Open Sans"/>
        </w:rPr>
        <w:tab/>
      </w:r>
    </w:p>
    <w:p w14:paraId="4CFCE420" w14:textId="7425FC55" w:rsidR="001B7009" w:rsidRPr="001B7009" w:rsidRDefault="001B7009" w:rsidP="000B075B">
      <w:pPr>
        <w:pStyle w:val="Paragrafoelenco"/>
        <w:numPr>
          <w:ilvl w:val="1"/>
          <w:numId w:val="13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Verifica al 100%</w:t>
      </w:r>
      <w:r w:rsidR="00D95C31">
        <w:rPr>
          <w:rFonts w:ascii="Open Sans" w:hAnsi="Open Sans" w:cs="Open Sans"/>
        </w:rPr>
        <w:t xml:space="preserve"> del</w:t>
      </w:r>
      <w:r w:rsidRPr="001B7009">
        <w:rPr>
          <w:rFonts w:ascii="Open Sans" w:hAnsi="Open Sans" w:cs="Open Sans"/>
        </w:rPr>
        <w:t xml:space="preserve"> rispetto delle condizionalità di investimenti/riforme, degli ulteriori i requisiti di Misura, del principio DNSH e dei principi trasversali del PNRR</w:t>
      </w:r>
    </w:p>
    <w:p w14:paraId="1CC8830F" w14:textId="77777777" w:rsidR="001B7009" w:rsidRPr="001B7009" w:rsidRDefault="001B7009" w:rsidP="000B075B">
      <w:pPr>
        <w:pStyle w:val="Paragrafoelenco"/>
        <w:numPr>
          <w:ilvl w:val="1"/>
          <w:numId w:val="13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 xml:space="preserve">Registrazione dei dati </w:t>
      </w:r>
    </w:p>
    <w:p w14:paraId="53588B59" w14:textId="77777777" w:rsidR="001B7009" w:rsidRPr="001B7009" w:rsidRDefault="001B7009" w:rsidP="000B075B">
      <w:pPr>
        <w:pStyle w:val="Paragrafoelenco"/>
        <w:spacing w:before="60" w:after="60" w:line="240" w:lineRule="auto"/>
        <w:ind w:left="1080"/>
        <w:rPr>
          <w:rFonts w:ascii="Open Sans" w:hAnsi="Open Sans" w:cs="Open Sans"/>
        </w:rPr>
      </w:pPr>
    </w:p>
    <w:p w14:paraId="06E6B851" w14:textId="77777777" w:rsidR="001B7009" w:rsidRPr="001B7009" w:rsidRDefault="001B7009" w:rsidP="000B075B">
      <w:pPr>
        <w:pStyle w:val="Paragrafoelenco"/>
        <w:numPr>
          <w:ilvl w:val="0"/>
          <w:numId w:val="13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RENDICONTAZIONE SEMESTRALE “INDICATORI COMUNI” E QUOTE DI CO- FINANZIAMENTO DELLE MISURE PNRR CON ALTRI FONDI EUROPEI</w:t>
      </w:r>
    </w:p>
    <w:p w14:paraId="5C39ACE1" w14:textId="77777777" w:rsidR="001B7009" w:rsidRPr="001B7009" w:rsidRDefault="001B7009" w:rsidP="000B075B">
      <w:pPr>
        <w:pStyle w:val="Paragrafoelenco"/>
        <w:numPr>
          <w:ilvl w:val="1"/>
          <w:numId w:val="13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>Gli “indicatori comuni” della rendicontazione semestrale</w:t>
      </w:r>
    </w:p>
    <w:p w14:paraId="5CDA4062" w14:textId="4685573D" w:rsidR="00752A74" w:rsidRDefault="001B7009" w:rsidP="00201384">
      <w:pPr>
        <w:pStyle w:val="Paragrafoelenco"/>
        <w:numPr>
          <w:ilvl w:val="1"/>
          <w:numId w:val="13"/>
        </w:numPr>
        <w:spacing w:before="60" w:after="60" w:line="240" w:lineRule="auto"/>
        <w:rPr>
          <w:rFonts w:ascii="Open Sans" w:hAnsi="Open Sans" w:cs="Open Sans"/>
        </w:rPr>
      </w:pPr>
      <w:r w:rsidRPr="001B7009">
        <w:rPr>
          <w:rFonts w:ascii="Open Sans" w:hAnsi="Open Sans" w:cs="Open Sans"/>
        </w:rPr>
        <w:t xml:space="preserve">Le quote di co-cofinanziamento delle misure PNRR con altri </w:t>
      </w:r>
      <w:r w:rsidR="00D95C31">
        <w:rPr>
          <w:rFonts w:ascii="Open Sans" w:hAnsi="Open Sans" w:cs="Open Sans"/>
        </w:rPr>
        <w:t>F</w:t>
      </w:r>
      <w:r w:rsidRPr="001B7009">
        <w:rPr>
          <w:rFonts w:ascii="Open Sans" w:hAnsi="Open Sans" w:cs="Open Sans"/>
        </w:rPr>
        <w:t>ondi europei nella rendicontazione semestrale</w:t>
      </w:r>
    </w:p>
    <w:p w14:paraId="65C2A04C" w14:textId="01A05F81" w:rsidR="00AC0E9B" w:rsidRDefault="00AC0E9B" w:rsidP="00AE5FE9">
      <w:pPr>
        <w:spacing w:before="60" w:after="60"/>
        <w:rPr>
          <w:rFonts w:ascii="Open Sans" w:hAnsi="Open Sans" w:cs="Open Sans"/>
        </w:rPr>
      </w:pPr>
    </w:p>
    <w:p w14:paraId="0290869D" w14:textId="3EA5DDFB" w:rsidR="00AE5FE9" w:rsidRDefault="00AE5FE9" w:rsidP="00AE5FE9">
      <w:pPr>
        <w:pStyle w:val="Paragrafoelenco"/>
        <w:numPr>
          <w:ilvl w:val="0"/>
          <w:numId w:val="20"/>
        </w:numPr>
        <w:spacing w:before="60" w:after="60"/>
        <w:rPr>
          <w:rFonts w:ascii="Open Sans" w:hAnsi="Open Sans" w:cs="Open Sans"/>
          <w:b/>
          <w:i/>
          <w:iCs/>
          <w:color w:val="2F5496" w:themeColor="accent1" w:themeShade="BF"/>
        </w:rPr>
      </w:pPr>
      <w:r w:rsidRPr="00A7209B">
        <w:rPr>
          <w:rFonts w:ascii="Open Sans" w:hAnsi="Open Sans" w:cs="Open Sans"/>
          <w:b/>
          <w:i/>
          <w:iCs/>
          <w:color w:val="2F5496" w:themeColor="accent1" w:themeShade="BF"/>
        </w:rPr>
        <w:t xml:space="preserve">Modulo </w:t>
      </w:r>
      <w:r w:rsidR="009911EE">
        <w:rPr>
          <w:rFonts w:ascii="Open Sans" w:hAnsi="Open Sans" w:cs="Open Sans"/>
          <w:b/>
          <w:i/>
          <w:iCs/>
          <w:color w:val="2F5496" w:themeColor="accent1" w:themeShade="BF"/>
        </w:rPr>
        <w:t>5</w:t>
      </w:r>
      <w:r w:rsidR="00924A7C">
        <w:rPr>
          <w:rFonts w:ascii="Open Sans" w:hAnsi="Open Sans" w:cs="Open Sans"/>
          <w:b/>
          <w:i/>
          <w:iCs/>
          <w:color w:val="2F5496" w:themeColor="accent1" w:themeShade="BF"/>
        </w:rPr>
        <w:t xml:space="preserve"> </w:t>
      </w:r>
      <w:r>
        <w:rPr>
          <w:rFonts w:ascii="Open Sans" w:hAnsi="Open Sans" w:cs="Open Sans"/>
          <w:b/>
          <w:i/>
          <w:iCs/>
          <w:color w:val="2F5496" w:themeColor="accent1" w:themeShade="BF"/>
        </w:rPr>
        <w:t>–</w:t>
      </w:r>
      <w:r w:rsidRPr="00A7209B">
        <w:rPr>
          <w:rFonts w:ascii="Open Sans" w:hAnsi="Open Sans" w:cs="Open Sans"/>
          <w:b/>
          <w:i/>
          <w:iCs/>
          <w:color w:val="2F5496" w:themeColor="accent1" w:themeShade="BF"/>
        </w:rPr>
        <w:t xml:space="preserve"> </w:t>
      </w:r>
      <w:r w:rsidR="002A598A">
        <w:rPr>
          <w:rFonts w:ascii="Open Sans" w:hAnsi="Open Sans" w:cs="Open Sans"/>
          <w:b/>
          <w:i/>
          <w:iCs/>
          <w:color w:val="2F5496" w:themeColor="accent1" w:themeShade="BF"/>
        </w:rPr>
        <w:t>Roberto</w:t>
      </w:r>
      <w:r>
        <w:rPr>
          <w:rFonts w:ascii="Open Sans" w:hAnsi="Open Sans" w:cs="Open Sans"/>
          <w:b/>
          <w:i/>
          <w:iCs/>
          <w:color w:val="2F5496" w:themeColor="accent1" w:themeShade="BF"/>
        </w:rPr>
        <w:t xml:space="preserve"> </w:t>
      </w:r>
      <w:r w:rsidRPr="00A7209B">
        <w:rPr>
          <w:rFonts w:ascii="Open Sans" w:hAnsi="Open Sans" w:cs="Open Sans"/>
          <w:b/>
          <w:i/>
          <w:iCs/>
          <w:color w:val="2F5496" w:themeColor="accent1" w:themeShade="BF"/>
        </w:rPr>
        <w:t>Jannelli</w:t>
      </w:r>
      <w:r w:rsidR="001A75E7">
        <w:rPr>
          <w:rFonts w:ascii="Open Sans" w:hAnsi="Open Sans" w:cs="Open Sans"/>
          <w:b/>
          <w:i/>
          <w:iCs/>
          <w:color w:val="2F5496" w:themeColor="accent1" w:themeShade="BF"/>
        </w:rPr>
        <w:t xml:space="preserve"> – </w:t>
      </w:r>
      <w:r w:rsidR="002A598A">
        <w:rPr>
          <w:rFonts w:ascii="Open Sans" w:hAnsi="Open Sans" w:cs="Open Sans"/>
          <w:b/>
          <w:i/>
          <w:iCs/>
          <w:color w:val="2F5496" w:themeColor="accent1" w:themeShade="BF"/>
        </w:rPr>
        <w:t>Riccardo Ventrella</w:t>
      </w:r>
    </w:p>
    <w:p w14:paraId="261B436E" w14:textId="3C5670AB" w:rsidR="003F7CCC" w:rsidRPr="00A7209B" w:rsidRDefault="003F7CCC" w:rsidP="003F7CCC">
      <w:pPr>
        <w:pStyle w:val="Paragrafoelenco"/>
        <w:spacing w:before="60" w:after="60"/>
        <w:rPr>
          <w:rFonts w:ascii="Open Sans" w:hAnsi="Open Sans" w:cs="Open Sans"/>
          <w:b/>
          <w:i/>
          <w:iCs/>
          <w:color w:val="2F5496" w:themeColor="accent1" w:themeShade="BF"/>
        </w:rPr>
      </w:pPr>
      <w:r>
        <w:rPr>
          <w:rFonts w:ascii="Open Sans" w:hAnsi="Open Sans" w:cs="Open Sans"/>
          <w:b/>
          <w:i/>
          <w:iCs/>
          <w:color w:val="2F5496" w:themeColor="accent1" w:themeShade="BF"/>
        </w:rPr>
        <w:t>Giovedì 1</w:t>
      </w:r>
      <w:r w:rsidR="00A460F8">
        <w:rPr>
          <w:rFonts w:ascii="Open Sans" w:hAnsi="Open Sans" w:cs="Open Sans"/>
          <w:b/>
          <w:i/>
          <w:iCs/>
          <w:color w:val="2F5496" w:themeColor="accent1" w:themeShade="BF"/>
        </w:rPr>
        <w:t>5</w:t>
      </w:r>
      <w:r>
        <w:rPr>
          <w:rFonts w:ascii="Open Sans" w:hAnsi="Open Sans" w:cs="Open Sans"/>
          <w:b/>
          <w:i/>
          <w:iCs/>
          <w:color w:val="2F5496" w:themeColor="accent1" w:themeShade="BF"/>
        </w:rPr>
        <w:t xml:space="preserve"> giugno 2023 ore 14.00-18.00</w:t>
      </w:r>
    </w:p>
    <w:p w14:paraId="7D88EA88" w14:textId="2F6F8032" w:rsidR="00AE5FE9" w:rsidRPr="001B7009" w:rsidRDefault="009B4B49" w:rsidP="00AE5FE9">
      <w:pPr>
        <w:spacing w:before="60" w:after="60"/>
        <w:rPr>
          <w:rFonts w:ascii="Open Sans" w:hAnsi="Open Sans" w:cs="Open Sans"/>
          <w:b/>
          <w:color w:val="2F5496" w:themeColor="accent1" w:themeShade="BF"/>
          <w:sz w:val="22"/>
          <w:szCs w:val="22"/>
        </w:rPr>
      </w:pPr>
      <w:r>
        <w:rPr>
          <w:rFonts w:ascii="Open Sans" w:hAnsi="Open Sans" w:cs="Open Sans"/>
          <w:b/>
          <w:color w:val="2F5496" w:themeColor="accent1" w:themeShade="BF"/>
          <w:sz w:val="22"/>
          <w:szCs w:val="22"/>
        </w:rPr>
        <w:t xml:space="preserve">La gestione contabile dei </w:t>
      </w:r>
      <w:r w:rsidR="00C97515">
        <w:rPr>
          <w:rFonts w:ascii="Open Sans" w:hAnsi="Open Sans" w:cs="Open Sans"/>
          <w:b/>
          <w:color w:val="2F5496" w:themeColor="accent1" w:themeShade="BF"/>
          <w:sz w:val="22"/>
          <w:szCs w:val="22"/>
        </w:rPr>
        <w:t>Fondi PNRR</w:t>
      </w:r>
      <w:r w:rsidR="00296013">
        <w:rPr>
          <w:rFonts w:ascii="Open Sans" w:hAnsi="Open Sans" w:cs="Open Sans"/>
          <w:b/>
          <w:color w:val="2F5496" w:themeColor="accent1" w:themeShade="BF"/>
          <w:sz w:val="22"/>
          <w:szCs w:val="22"/>
        </w:rPr>
        <w:t>:</w:t>
      </w:r>
      <w:r w:rsidR="00C97515">
        <w:rPr>
          <w:rFonts w:ascii="Open Sans" w:hAnsi="Open Sans" w:cs="Open Sans"/>
          <w:b/>
          <w:color w:val="2F5496" w:themeColor="accent1" w:themeShade="BF"/>
          <w:sz w:val="22"/>
          <w:szCs w:val="22"/>
        </w:rPr>
        <w:t xml:space="preserve"> </w:t>
      </w:r>
      <w:r w:rsidR="009262A7">
        <w:rPr>
          <w:rFonts w:ascii="Open Sans" w:hAnsi="Open Sans" w:cs="Open Sans"/>
          <w:b/>
          <w:color w:val="2F5496" w:themeColor="accent1" w:themeShade="BF"/>
          <w:sz w:val="22"/>
          <w:szCs w:val="22"/>
        </w:rPr>
        <w:t xml:space="preserve">impatti </w:t>
      </w:r>
      <w:r w:rsidR="00296013">
        <w:rPr>
          <w:rFonts w:ascii="Open Sans" w:hAnsi="Open Sans" w:cs="Open Sans"/>
          <w:b/>
          <w:color w:val="2F5496" w:themeColor="accent1" w:themeShade="BF"/>
          <w:sz w:val="22"/>
          <w:szCs w:val="22"/>
        </w:rPr>
        <w:t xml:space="preserve">organizzativi, contabili </w:t>
      </w:r>
      <w:r w:rsidR="002E0719">
        <w:rPr>
          <w:rFonts w:ascii="Open Sans" w:hAnsi="Open Sans" w:cs="Open Sans"/>
          <w:b/>
          <w:color w:val="2F5496" w:themeColor="accent1" w:themeShade="BF"/>
          <w:sz w:val="22"/>
          <w:szCs w:val="22"/>
        </w:rPr>
        <w:t>e di controllo. Approfondimenti e riflessioni</w:t>
      </w:r>
      <w:r w:rsidR="00181BD9">
        <w:rPr>
          <w:rFonts w:ascii="Open Sans" w:hAnsi="Open Sans" w:cs="Open Sans"/>
          <w:b/>
          <w:color w:val="2F5496" w:themeColor="accent1" w:themeShade="BF"/>
          <w:sz w:val="22"/>
          <w:szCs w:val="22"/>
        </w:rPr>
        <w:t xml:space="preserve"> </w:t>
      </w:r>
      <w:r w:rsidR="00D851D7">
        <w:rPr>
          <w:rFonts w:ascii="Open Sans" w:hAnsi="Open Sans" w:cs="Open Sans"/>
          <w:b/>
          <w:color w:val="2F5496" w:themeColor="accent1" w:themeShade="BF"/>
          <w:sz w:val="22"/>
          <w:szCs w:val="22"/>
        </w:rPr>
        <w:t>conclusive</w:t>
      </w:r>
    </w:p>
    <w:p w14:paraId="3DEE8A0B" w14:textId="4F88985E" w:rsidR="00AE5FE9" w:rsidRDefault="00AE5FE9" w:rsidP="009602C2">
      <w:pPr>
        <w:pStyle w:val="Paragrafoelenco"/>
        <w:numPr>
          <w:ilvl w:val="0"/>
          <w:numId w:val="23"/>
        </w:numPr>
        <w:spacing w:before="60" w:after="60" w:line="240" w:lineRule="auto"/>
        <w:rPr>
          <w:rFonts w:ascii="Open Sans" w:hAnsi="Open Sans" w:cs="Open Sans"/>
        </w:rPr>
      </w:pPr>
      <w:r w:rsidRPr="006F2950">
        <w:rPr>
          <w:rFonts w:ascii="Open Sans" w:hAnsi="Open Sans" w:cs="Open Sans"/>
        </w:rPr>
        <w:t xml:space="preserve">GLI </w:t>
      </w:r>
      <w:r w:rsidR="00B05A81">
        <w:rPr>
          <w:rFonts w:ascii="Open Sans" w:hAnsi="Open Sans" w:cs="Open Sans"/>
        </w:rPr>
        <w:t>IMPATTI SUL SISTEMA DI CONTROLLO INTERNO</w:t>
      </w:r>
    </w:p>
    <w:p w14:paraId="5624AF80" w14:textId="77777777" w:rsidR="006F2950" w:rsidRPr="001B7009" w:rsidRDefault="006F2950" w:rsidP="006F2950">
      <w:pPr>
        <w:pStyle w:val="Paragrafoelenco"/>
        <w:spacing w:before="60" w:after="60" w:line="240" w:lineRule="auto"/>
        <w:ind w:left="792"/>
        <w:rPr>
          <w:rFonts w:ascii="Open Sans" w:hAnsi="Open Sans" w:cs="Open Sans"/>
        </w:rPr>
      </w:pPr>
    </w:p>
    <w:p w14:paraId="1989F51A" w14:textId="2FD3EEA5" w:rsidR="00AE5FE9" w:rsidRDefault="00B05A81" w:rsidP="009602C2">
      <w:pPr>
        <w:pStyle w:val="Paragrafoelenco"/>
        <w:numPr>
          <w:ilvl w:val="0"/>
          <w:numId w:val="23"/>
        </w:numPr>
        <w:spacing w:before="60" w:after="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GLI IMPATTI SUL SISTEMA INFORMATIVO-CONTABILE</w:t>
      </w:r>
    </w:p>
    <w:p w14:paraId="47AC69A2" w14:textId="77777777" w:rsidR="00C97515" w:rsidRPr="00C97515" w:rsidRDefault="00C97515" w:rsidP="00C97515">
      <w:pPr>
        <w:pStyle w:val="Paragrafoelenco"/>
        <w:rPr>
          <w:rFonts w:ascii="Open Sans" w:hAnsi="Open Sans" w:cs="Open Sans"/>
        </w:rPr>
      </w:pPr>
    </w:p>
    <w:p w14:paraId="35B16798" w14:textId="0B8DA7F6" w:rsidR="006F2950" w:rsidRPr="00C97515" w:rsidRDefault="001937EE" w:rsidP="00C97515">
      <w:pPr>
        <w:pStyle w:val="Paragrafoelenco"/>
        <w:numPr>
          <w:ilvl w:val="0"/>
          <w:numId w:val="23"/>
        </w:numPr>
        <w:spacing w:before="60" w:after="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GLI IMPATTI SUIL SISTEMA DI RILEVAZIONE ED ESPOSIZIONE DEI RISULTATI</w:t>
      </w:r>
    </w:p>
    <w:sectPr w:rsidR="006F2950" w:rsidRPr="00C97515">
      <w:footerReference w:type="even" r:id="rId20"/>
      <w:footerReference w:type="default" r:id="rId21"/>
      <w:pgSz w:w="12240" w:h="15840"/>
      <w:pgMar w:top="1800" w:right="1440" w:bottom="18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115D" w14:textId="77777777" w:rsidR="004E5D23" w:rsidRDefault="004E5D23">
      <w:r>
        <w:separator/>
      </w:r>
    </w:p>
  </w:endnote>
  <w:endnote w:type="continuationSeparator" w:id="0">
    <w:p w14:paraId="25C5A41C" w14:textId="77777777" w:rsidR="004E5D23" w:rsidRDefault="004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17C0" w14:textId="79710077" w:rsidR="00752A74" w:rsidRDefault="00752A7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687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36ECD2F" w14:textId="77777777" w:rsidR="00752A74" w:rsidRDefault="00752A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EB2" w14:textId="0595333E" w:rsidR="00752A74" w:rsidRDefault="00752A7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524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AED3DAC" w14:textId="77777777" w:rsidR="00752A74" w:rsidRDefault="00752A7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0509" w14:textId="77777777" w:rsidR="004E5D23" w:rsidRDefault="004E5D23">
      <w:bookmarkStart w:id="0" w:name="_Hlk132566188"/>
      <w:bookmarkEnd w:id="0"/>
      <w:r>
        <w:separator/>
      </w:r>
    </w:p>
  </w:footnote>
  <w:footnote w:type="continuationSeparator" w:id="0">
    <w:p w14:paraId="5249B711" w14:textId="77777777" w:rsidR="004E5D23" w:rsidRDefault="004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405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07DD4B7E"/>
    <w:multiLevelType w:val="multilevel"/>
    <w:tmpl w:val="A3D83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25605D"/>
    <w:multiLevelType w:val="hybridMultilevel"/>
    <w:tmpl w:val="215E8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2476B"/>
    <w:multiLevelType w:val="multilevel"/>
    <w:tmpl w:val="D7B86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92657A"/>
    <w:multiLevelType w:val="multilevel"/>
    <w:tmpl w:val="7D828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05B746F"/>
    <w:multiLevelType w:val="multilevel"/>
    <w:tmpl w:val="A7B692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407AAB"/>
    <w:multiLevelType w:val="hybridMultilevel"/>
    <w:tmpl w:val="99A4C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31A87"/>
    <w:multiLevelType w:val="multilevel"/>
    <w:tmpl w:val="23B41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DB6057"/>
    <w:multiLevelType w:val="multilevel"/>
    <w:tmpl w:val="B706F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7C2763"/>
    <w:multiLevelType w:val="multilevel"/>
    <w:tmpl w:val="23B41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CC26B6"/>
    <w:multiLevelType w:val="hybridMultilevel"/>
    <w:tmpl w:val="2DA0C4C4"/>
    <w:lvl w:ilvl="0" w:tplc="0A56F30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4591B"/>
    <w:multiLevelType w:val="hybridMultilevel"/>
    <w:tmpl w:val="35042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0550C"/>
    <w:multiLevelType w:val="multilevel"/>
    <w:tmpl w:val="6234F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114F9B"/>
    <w:multiLevelType w:val="multilevel"/>
    <w:tmpl w:val="D9960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197A17"/>
    <w:multiLevelType w:val="hybridMultilevel"/>
    <w:tmpl w:val="EFFA04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96770"/>
    <w:multiLevelType w:val="multilevel"/>
    <w:tmpl w:val="23B41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10C3C7D"/>
    <w:multiLevelType w:val="multilevel"/>
    <w:tmpl w:val="8724F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2E74AE1"/>
    <w:multiLevelType w:val="multilevel"/>
    <w:tmpl w:val="AA2E0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9417CD9"/>
    <w:multiLevelType w:val="multilevel"/>
    <w:tmpl w:val="23B41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4C6D22"/>
    <w:multiLevelType w:val="multilevel"/>
    <w:tmpl w:val="EFD41A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472985733">
    <w:abstractNumId w:val="1"/>
  </w:num>
  <w:num w:numId="2" w16cid:durableId="1041513552">
    <w:abstractNumId w:val="2"/>
  </w:num>
  <w:num w:numId="3" w16cid:durableId="1363093278">
    <w:abstractNumId w:val="8"/>
  </w:num>
  <w:num w:numId="4" w16cid:durableId="159153842">
    <w:abstractNumId w:val="0"/>
  </w:num>
  <w:num w:numId="5" w16cid:durableId="1823816376">
    <w:abstractNumId w:val="4"/>
  </w:num>
  <w:num w:numId="6" w16cid:durableId="18649041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935455">
    <w:abstractNumId w:val="16"/>
  </w:num>
  <w:num w:numId="8" w16cid:durableId="68113786">
    <w:abstractNumId w:val="13"/>
  </w:num>
  <w:num w:numId="9" w16cid:durableId="1977486125">
    <w:abstractNumId w:val="3"/>
  </w:num>
  <w:num w:numId="10" w16cid:durableId="669722122">
    <w:abstractNumId w:val="7"/>
  </w:num>
  <w:num w:numId="11" w16cid:durableId="1625849250">
    <w:abstractNumId w:val="20"/>
  </w:num>
  <w:num w:numId="12" w16cid:durableId="969676893">
    <w:abstractNumId w:val="17"/>
  </w:num>
  <w:num w:numId="13" w16cid:durableId="1047559328">
    <w:abstractNumId w:val="9"/>
  </w:num>
  <w:num w:numId="14" w16cid:durableId="1977098886">
    <w:abstractNumId w:val="6"/>
  </w:num>
  <w:num w:numId="15" w16cid:durableId="1107969253">
    <w:abstractNumId w:val="18"/>
  </w:num>
  <w:num w:numId="16" w16cid:durableId="1405101353">
    <w:abstractNumId w:val="14"/>
  </w:num>
  <w:num w:numId="17" w16cid:durableId="1824661583">
    <w:abstractNumId w:val="19"/>
  </w:num>
  <w:num w:numId="18" w16cid:durableId="564875171">
    <w:abstractNumId w:val="21"/>
  </w:num>
  <w:num w:numId="19" w16cid:durableId="593631818">
    <w:abstractNumId w:val="11"/>
  </w:num>
  <w:num w:numId="20" w16cid:durableId="36635335">
    <w:abstractNumId w:val="12"/>
  </w:num>
  <w:num w:numId="21" w16cid:durableId="1451362986">
    <w:abstractNumId w:val="5"/>
  </w:num>
  <w:num w:numId="22" w16cid:durableId="2039546914">
    <w:abstractNumId w:val="15"/>
  </w:num>
  <w:num w:numId="23" w16cid:durableId="1302151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00"/>
    <w:rsid w:val="0002051E"/>
    <w:rsid w:val="0002070B"/>
    <w:rsid w:val="00020C1F"/>
    <w:rsid w:val="000847FD"/>
    <w:rsid w:val="000B075B"/>
    <w:rsid w:val="000C2067"/>
    <w:rsid w:val="000E1FF1"/>
    <w:rsid w:val="000F0838"/>
    <w:rsid w:val="000F32AD"/>
    <w:rsid w:val="0010060B"/>
    <w:rsid w:val="001020C2"/>
    <w:rsid w:val="00113705"/>
    <w:rsid w:val="00115D79"/>
    <w:rsid w:val="00136120"/>
    <w:rsid w:val="001614CF"/>
    <w:rsid w:val="00171AB4"/>
    <w:rsid w:val="00177CE2"/>
    <w:rsid w:val="00181BD9"/>
    <w:rsid w:val="001937EE"/>
    <w:rsid w:val="00196880"/>
    <w:rsid w:val="001A75E7"/>
    <w:rsid w:val="001B16CB"/>
    <w:rsid w:val="001B7009"/>
    <w:rsid w:val="001D3AD7"/>
    <w:rsid w:val="001E7747"/>
    <w:rsid w:val="00201384"/>
    <w:rsid w:val="00202E85"/>
    <w:rsid w:val="0020583F"/>
    <w:rsid w:val="00205E41"/>
    <w:rsid w:val="00222615"/>
    <w:rsid w:val="00222C84"/>
    <w:rsid w:val="002232C4"/>
    <w:rsid w:val="00230608"/>
    <w:rsid w:val="0023547C"/>
    <w:rsid w:val="00246EE0"/>
    <w:rsid w:val="002557F7"/>
    <w:rsid w:val="002638E8"/>
    <w:rsid w:val="00264F75"/>
    <w:rsid w:val="002744D9"/>
    <w:rsid w:val="002877A5"/>
    <w:rsid w:val="00290923"/>
    <w:rsid w:val="00296013"/>
    <w:rsid w:val="002A07E1"/>
    <w:rsid w:val="002A41BE"/>
    <w:rsid w:val="002A4287"/>
    <w:rsid w:val="002A598A"/>
    <w:rsid w:val="002C5641"/>
    <w:rsid w:val="002D03D0"/>
    <w:rsid w:val="002E0719"/>
    <w:rsid w:val="002F2E58"/>
    <w:rsid w:val="00321473"/>
    <w:rsid w:val="00326940"/>
    <w:rsid w:val="0037688A"/>
    <w:rsid w:val="003821C0"/>
    <w:rsid w:val="003906CA"/>
    <w:rsid w:val="0039180B"/>
    <w:rsid w:val="0039185E"/>
    <w:rsid w:val="00393E42"/>
    <w:rsid w:val="003A7ACB"/>
    <w:rsid w:val="003C6641"/>
    <w:rsid w:val="003D0117"/>
    <w:rsid w:val="003D18FB"/>
    <w:rsid w:val="003D6AA8"/>
    <w:rsid w:val="003F7CCC"/>
    <w:rsid w:val="004118A7"/>
    <w:rsid w:val="00411C4D"/>
    <w:rsid w:val="0042156C"/>
    <w:rsid w:val="00475A1C"/>
    <w:rsid w:val="004866CB"/>
    <w:rsid w:val="0049536E"/>
    <w:rsid w:val="004A4585"/>
    <w:rsid w:val="004D5749"/>
    <w:rsid w:val="004E1B34"/>
    <w:rsid w:val="004E5D23"/>
    <w:rsid w:val="00511AC6"/>
    <w:rsid w:val="00514DA1"/>
    <w:rsid w:val="005300B3"/>
    <w:rsid w:val="00532154"/>
    <w:rsid w:val="0053492C"/>
    <w:rsid w:val="00542B47"/>
    <w:rsid w:val="00557CB1"/>
    <w:rsid w:val="005625A3"/>
    <w:rsid w:val="00572D94"/>
    <w:rsid w:val="00590BA3"/>
    <w:rsid w:val="00594935"/>
    <w:rsid w:val="005A3100"/>
    <w:rsid w:val="005A6717"/>
    <w:rsid w:val="005C3EFD"/>
    <w:rsid w:val="005C5FF8"/>
    <w:rsid w:val="00602C25"/>
    <w:rsid w:val="00621E89"/>
    <w:rsid w:val="006360FD"/>
    <w:rsid w:val="00637543"/>
    <w:rsid w:val="00645F07"/>
    <w:rsid w:val="00645F0A"/>
    <w:rsid w:val="00665C0D"/>
    <w:rsid w:val="00675467"/>
    <w:rsid w:val="006B3B05"/>
    <w:rsid w:val="006B78BF"/>
    <w:rsid w:val="006C0A73"/>
    <w:rsid w:val="006D044F"/>
    <w:rsid w:val="006F08FB"/>
    <w:rsid w:val="006F2950"/>
    <w:rsid w:val="0071780E"/>
    <w:rsid w:val="00721841"/>
    <w:rsid w:val="00726BCC"/>
    <w:rsid w:val="0074675B"/>
    <w:rsid w:val="00752A74"/>
    <w:rsid w:val="0078687B"/>
    <w:rsid w:val="007918E9"/>
    <w:rsid w:val="007A7907"/>
    <w:rsid w:val="007C08A1"/>
    <w:rsid w:val="007C3A6E"/>
    <w:rsid w:val="007C7395"/>
    <w:rsid w:val="00832F36"/>
    <w:rsid w:val="00847A48"/>
    <w:rsid w:val="00847D91"/>
    <w:rsid w:val="00851C79"/>
    <w:rsid w:val="00854B34"/>
    <w:rsid w:val="00856007"/>
    <w:rsid w:val="00871E36"/>
    <w:rsid w:val="00883212"/>
    <w:rsid w:val="00887BCF"/>
    <w:rsid w:val="00891795"/>
    <w:rsid w:val="00896A4A"/>
    <w:rsid w:val="008A417B"/>
    <w:rsid w:val="008B3752"/>
    <w:rsid w:val="008E18E0"/>
    <w:rsid w:val="008E7EA5"/>
    <w:rsid w:val="00906E90"/>
    <w:rsid w:val="00923A11"/>
    <w:rsid w:val="00924A7C"/>
    <w:rsid w:val="009262A7"/>
    <w:rsid w:val="00942D37"/>
    <w:rsid w:val="0094622D"/>
    <w:rsid w:val="009602C2"/>
    <w:rsid w:val="00962664"/>
    <w:rsid w:val="00976E2C"/>
    <w:rsid w:val="009911EE"/>
    <w:rsid w:val="009A7502"/>
    <w:rsid w:val="009B4B49"/>
    <w:rsid w:val="009C42C2"/>
    <w:rsid w:val="009E68AE"/>
    <w:rsid w:val="00A00BC8"/>
    <w:rsid w:val="00A01495"/>
    <w:rsid w:val="00A038FD"/>
    <w:rsid w:val="00A11244"/>
    <w:rsid w:val="00A14405"/>
    <w:rsid w:val="00A27429"/>
    <w:rsid w:val="00A460F8"/>
    <w:rsid w:val="00A46CB4"/>
    <w:rsid w:val="00A51CFE"/>
    <w:rsid w:val="00A614CC"/>
    <w:rsid w:val="00A711A1"/>
    <w:rsid w:val="00A7209B"/>
    <w:rsid w:val="00AB02B9"/>
    <w:rsid w:val="00AC0E9B"/>
    <w:rsid w:val="00AC2674"/>
    <w:rsid w:val="00AC64F1"/>
    <w:rsid w:val="00AC6836"/>
    <w:rsid w:val="00AD06FB"/>
    <w:rsid w:val="00AE03DD"/>
    <w:rsid w:val="00AE5FE9"/>
    <w:rsid w:val="00AF3EC5"/>
    <w:rsid w:val="00AF76F5"/>
    <w:rsid w:val="00B05A81"/>
    <w:rsid w:val="00B05D03"/>
    <w:rsid w:val="00B41267"/>
    <w:rsid w:val="00B42279"/>
    <w:rsid w:val="00B47507"/>
    <w:rsid w:val="00B51E44"/>
    <w:rsid w:val="00B930CD"/>
    <w:rsid w:val="00B93283"/>
    <w:rsid w:val="00BB1EB1"/>
    <w:rsid w:val="00BD128E"/>
    <w:rsid w:val="00BE058C"/>
    <w:rsid w:val="00BF33F4"/>
    <w:rsid w:val="00C10FA9"/>
    <w:rsid w:val="00C14D2D"/>
    <w:rsid w:val="00C230AC"/>
    <w:rsid w:val="00C44B45"/>
    <w:rsid w:val="00C46572"/>
    <w:rsid w:val="00C6122F"/>
    <w:rsid w:val="00C776D3"/>
    <w:rsid w:val="00C84850"/>
    <w:rsid w:val="00C8697B"/>
    <w:rsid w:val="00C97515"/>
    <w:rsid w:val="00CD6B17"/>
    <w:rsid w:val="00CF7B1D"/>
    <w:rsid w:val="00D07374"/>
    <w:rsid w:val="00D1524E"/>
    <w:rsid w:val="00D50FD5"/>
    <w:rsid w:val="00D573BB"/>
    <w:rsid w:val="00D851D7"/>
    <w:rsid w:val="00D86F05"/>
    <w:rsid w:val="00D95C31"/>
    <w:rsid w:val="00DA2040"/>
    <w:rsid w:val="00DA7D7A"/>
    <w:rsid w:val="00DD537D"/>
    <w:rsid w:val="00DF358E"/>
    <w:rsid w:val="00E100EF"/>
    <w:rsid w:val="00E447FE"/>
    <w:rsid w:val="00E95F39"/>
    <w:rsid w:val="00EA4D77"/>
    <w:rsid w:val="00EB01D3"/>
    <w:rsid w:val="00EB6312"/>
    <w:rsid w:val="00EB7FE7"/>
    <w:rsid w:val="00EC66F4"/>
    <w:rsid w:val="00EF698F"/>
    <w:rsid w:val="00F23C40"/>
    <w:rsid w:val="00F51D86"/>
    <w:rsid w:val="00F5379E"/>
    <w:rsid w:val="00F7185F"/>
    <w:rsid w:val="00F93215"/>
    <w:rsid w:val="00F944F1"/>
    <w:rsid w:val="00F96F6B"/>
    <w:rsid w:val="00FB11BE"/>
    <w:rsid w:val="00FB292E"/>
    <w:rsid w:val="00FD1D38"/>
    <w:rsid w:val="00FD64F2"/>
    <w:rsid w:val="00FE1DBF"/>
    <w:rsid w:val="00FE404C"/>
    <w:rsid w:val="00FE79E9"/>
    <w:rsid w:val="00FF06FD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87504F"/>
  <w15:chartTrackingRefBased/>
  <w15:docId w15:val="{69939766-206B-4496-AF90-09725BD8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A4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Lucida Grande" w:hAnsi="Lucida Grande" w:cs="Times New Roman"/>
      <w:sz w:val="1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 w:cs="Times New Roman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Times New Roman" w:cs="Times New Roman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customStyle="1" w:styleId="Corpodeltesto21">
    <w:name w:val="Corpo del testo 21"/>
    <w:basedOn w:val="Normale"/>
    <w:rsid w:val="00205E41"/>
    <w:pPr>
      <w:spacing w:line="480" w:lineRule="exact"/>
      <w:jc w:val="both"/>
    </w:pPr>
    <w:rPr>
      <w:rFonts w:ascii="Arial" w:hAnsi="Arial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B51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734C-CEF8-4049-9815-F20218EC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</dc:creator>
  <cp:keywords/>
  <cp:lastModifiedBy>utente</cp:lastModifiedBy>
  <cp:revision>2</cp:revision>
  <cp:lastPrinted>2023-02-09T14:08:00Z</cp:lastPrinted>
  <dcterms:created xsi:type="dcterms:W3CDTF">2023-04-26T14:29:00Z</dcterms:created>
  <dcterms:modified xsi:type="dcterms:W3CDTF">2023-04-26T14:29:00Z</dcterms:modified>
</cp:coreProperties>
</file>